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834D" w14:textId="77777777" w:rsidR="007B6781" w:rsidRPr="001D705C" w:rsidRDefault="007B6781" w:rsidP="00A33106">
      <w:pPr>
        <w:jc w:val="both"/>
        <w:rPr>
          <w:rFonts w:ascii="Arial" w:hAnsi="Arial" w:cs="Arial"/>
        </w:rPr>
      </w:pPr>
      <w:r w:rsidRPr="001D705C">
        <w:rPr>
          <w:rFonts w:ascii="Arial" w:hAnsi="Arial" w:cs="Arial"/>
          <w:b/>
          <w:noProof/>
          <w:lang w:eastAsia="et-EE"/>
        </w:rPr>
        <w:drawing>
          <wp:inline distT="0" distB="0" distL="0" distR="0" wp14:anchorId="0765839A" wp14:editId="0765839B">
            <wp:extent cx="1838325" cy="98107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981075"/>
                    </a:xfrm>
                    <a:prstGeom prst="rect">
                      <a:avLst/>
                    </a:prstGeom>
                    <a:noFill/>
                    <a:ln>
                      <a:noFill/>
                    </a:ln>
                  </pic:spPr>
                </pic:pic>
              </a:graphicData>
            </a:graphic>
          </wp:inline>
        </w:drawing>
      </w:r>
    </w:p>
    <w:p w14:paraId="0765834E" w14:textId="77777777" w:rsidR="007B6781" w:rsidRPr="001D705C" w:rsidRDefault="007B6781" w:rsidP="00A33106">
      <w:pPr>
        <w:jc w:val="both"/>
        <w:rPr>
          <w:rFonts w:ascii="Arial" w:hAnsi="Arial" w:cs="Arial"/>
        </w:rPr>
      </w:pPr>
    </w:p>
    <w:p w14:paraId="0765834F" w14:textId="0209A2D8" w:rsidR="00A42620" w:rsidRPr="001D705C" w:rsidRDefault="00A015DC" w:rsidP="00A33106">
      <w:pPr>
        <w:spacing w:after="0"/>
        <w:jc w:val="both"/>
        <w:rPr>
          <w:rFonts w:ascii="Arial" w:hAnsi="Arial" w:cs="Arial"/>
          <w:b/>
        </w:rPr>
      </w:pPr>
      <w:r w:rsidRPr="001D705C">
        <w:rPr>
          <w:rFonts w:ascii="Arial" w:hAnsi="Arial" w:cs="Arial"/>
          <w:b/>
        </w:rPr>
        <w:t>Seire</w:t>
      </w:r>
      <w:r w:rsidR="00A63B65" w:rsidRPr="001D705C">
        <w:rPr>
          <w:rFonts w:ascii="Arial" w:hAnsi="Arial" w:cs="Arial"/>
          <w:b/>
        </w:rPr>
        <w:t>aruan</w:t>
      </w:r>
      <w:r w:rsidR="00D739EE" w:rsidRPr="001D705C">
        <w:rPr>
          <w:rFonts w:ascii="Arial" w:hAnsi="Arial" w:cs="Arial"/>
          <w:b/>
        </w:rPr>
        <w:t>ne</w:t>
      </w:r>
    </w:p>
    <w:p w14:paraId="07658350" w14:textId="08A84CB5" w:rsidR="00A63B65" w:rsidRPr="001D705C" w:rsidRDefault="00961DD0" w:rsidP="00A33106">
      <w:pPr>
        <w:spacing w:after="0"/>
        <w:jc w:val="both"/>
        <w:rPr>
          <w:rFonts w:ascii="Arial" w:hAnsi="Arial" w:cs="Arial"/>
          <w:b/>
        </w:rPr>
      </w:pPr>
      <w:r w:rsidRPr="001D705C">
        <w:rPr>
          <w:rFonts w:ascii="Arial" w:hAnsi="Arial" w:cs="Arial"/>
          <w:b/>
        </w:rPr>
        <w:t xml:space="preserve">Raamlepingu Lisa </w:t>
      </w:r>
      <w:r w:rsidR="008B65A3">
        <w:rPr>
          <w:rFonts w:ascii="Arial" w:hAnsi="Arial" w:cs="Arial"/>
          <w:b/>
        </w:rPr>
        <w:t>9</w:t>
      </w:r>
    </w:p>
    <w:p w14:paraId="07658351" w14:textId="77777777" w:rsidR="007B6781" w:rsidRPr="001D705C" w:rsidRDefault="007B6781" w:rsidP="00A33106">
      <w:pPr>
        <w:jc w:val="both"/>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975"/>
      </w:tblGrid>
      <w:tr w:rsidR="007B6781" w:rsidRPr="001D705C" w14:paraId="07658354" w14:textId="77777777" w:rsidTr="00DB218A">
        <w:tc>
          <w:tcPr>
            <w:tcW w:w="2943" w:type="dxa"/>
            <w:shd w:val="pct10" w:color="auto" w:fill="auto"/>
          </w:tcPr>
          <w:p w14:paraId="07658352" w14:textId="77777777" w:rsidR="007B6781" w:rsidRPr="001D705C" w:rsidRDefault="007B6781" w:rsidP="00A33106">
            <w:pPr>
              <w:jc w:val="both"/>
              <w:rPr>
                <w:rFonts w:ascii="Arial" w:hAnsi="Arial" w:cs="Arial"/>
                <w:b/>
              </w:rPr>
            </w:pPr>
            <w:r w:rsidRPr="001D705C">
              <w:rPr>
                <w:rFonts w:ascii="Arial" w:hAnsi="Arial" w:cs="Arial"/>
                <w:b/>
              </w:rPr>
              <w:t>1. Hanke nimetus</w:t>
            </w:r>
          </w:p>
        </w:tc>
        <w:tc>
          <w:tcPr>
            <w:tcW w:w="6975" w:type="dxa"/>
            <w:shd w:val="clear" w:color="auto" w:fill="auto"/>
          </w:tcPr>
          <w:p w14:paraId="07658353" w14:textId="77777777" w:rsidR="007B6781" w:rsidRPr="001D705C" w:rsidRDefault="007B6781" w:rsidP="00A33106">
            <w:pPr>
              <w:jc w:val="both"/>
              <w:rPr>
                <w:rFonts w:ascii="Arial" w:hAnsi="Arial" w:cs="Arial"/>
              </w:rPr>
            </w:pPr>
            <w:r w:rsidRPr="001D705C">
              <w:rPr>
                <w:rFonts w:ascii="Arial" w:hAnsi="Arial" w:cs="Arial"/>
              </w:rPr>
              <w:t>Tugiteenused perepõhise asendushoolduse pakkujatele</w:t>
            </w:r>
          </w:p>
        </w:tc>
      </w:tr>
      <w:tr w:rsidR="007B6781" w:rsidRPr="001D705C" w14:paraId="07658357" w14:textId="77777777" w:rsidTr="00DB218A">
        <w:tc>
          <w:tcPr>
            <w:tcW w:w="2943" w:type="dxa"/>
            <w:shd w:val="pct10" w:color="auto" w:fill="auto"/>
          </w:tcPr>
          <w:p w14:paraId="07658355" w14:textId="77777777" w:rsidR="007B6781" w:rsidRPr="001D705C" w:rsidRDefault="007B6781" w:rsidP="00A33106">
            <w:pPr>
              <w:jc w:val="both"/>
              <w:rPr>
                <w:rFonts w:ascii="Arial" w:hAnsi="Arial" w:cs="Arial"/>
                <w:b/>
              </w:rPr>
            </w:pPr>
            <w:r w:rsidRPr="001D705C">
              <w:rPr>
                <w:rFonts w:ascii="Arial" w:hAnsi="Arial" w:cs="Arial"/>
                <w:b/>
              </w:rPr>
              <w:t xml:space="preserve">2. </w:t>
            </w:r>
            <w:r w:rsidR="005B020F" w:rsidRPr="001D705C">
              <w:rPr>
                <w:rFonts w:ascii="Arial" w:hAnsi="Arial" w:cs="Arial"/>
                <w:b/>
              </w:rPr>
              <w:t>Lepingu number</w:t>
            </w:r>
          </w:p>
        </w:tc>
        <w:tc>
          <w:tcPr>
            <w:tcW w:w="6975" w:type="dxa"/>
            <w:shd w:val="clear" w:color="auto" w:fill="auto"/>
          </w:tcPr>
          <w:p w14:paraId="07658356" w14:textId="62802493" w:rsidR="007B6781" w:rsidRPr="001D705C" w:rsidRDefault="007B6781" w:rsidP="00A33106">
            <w:pPr>
              <w:jc w:val="both"/>
              <w:rPr>
                <w:rFonts w:ascii="Arial" w:hAnsi="Arial" w:cs="Arial"/>
              </w:rPr>
            </w:pPr>
          </w:p>
        </w:tc>
      </w:tr>
      <w:tr w:rsidR="007B6781" w:rsidRPr="001D705C" w14:paraId="0765835A" w14:textId="77777777" w:rsidTr="00DB218A">
        <w:tc>
          <w:tcPr>
            <w:tcW w:w="2943" w:type="dxa"/>
            <w:shd w:val="pct10" w:color="auto" w:fill="auto"/>
          </w:tcPr>
          <w:p w14:paraId="07658358" w14:textId="77777777" w:rsidR="007B6781" w:rsidRPr="001D705C" w:rsidRDefault="007B6781" w:rsidP="00A33106">
            <w:pPr>
              <w:jc w:val="both"/>
              <w:rPr>
                <w:rFonts w:ascii="Arial" w:hAnsi="Arial" w:cs="Arial"/>
                <w:b/>
              </w:rPr>
            </w:pPr>
            <w:r w:rsidRPr="001D705C">
              <w:rPr>
                <w:rFonts w:ascii="Arial" w:hAnsi="Arial" w:cs="Arial"/>
                <w:b/>
              </w:rPr>
              <w:t xml:space="preserve">3. </w:t>
            </w:r>
            <w:r w:rsidR="005B020F" w:rsidRPr="001D705C">
              <w:rPr>
                <w:rFonts w:ascii="Arial" w:hAnsi="Arial" w:cs="Arial"/>
                <w:b/>
              </w:rPr>
              <w:t>Teenuse osutaja nimi</w:t>
            </w:r>
          </w:p>
        </w:tc>
        <w:tc>
          <w:tcPr>
            <w:tcW w:w="6975" w:type="dxa"/>
            <w:shd w:val="clear" w:color="auto" w:fill="auto"/>
          </w:tcPr>
          <w:p w14:paraId="07658359" w14:textId="3D3C50E4" w:rsidR="007B6781" w:rsidRPr="001D705C" w:rsidRDefault="00DE5C3F" w:rsidP="00A33106">
            <w:pPr>
              <w:jc w:val="both"/>
              <w:rPr>
                <w:rFonts w:ascii="Arial" w:hAnsi="Arial" w:cs="Arial"/>
              </w:rPr>
            </w:pPr>
            <w:r w:rsidRPr="001D705C">
              <w:rPr>
                <w:rFonts w:ascii="Arial" w:hAnsi="Arial" w:cs="Arial"/>
              </w:rPr>
              <w:t>MTÜ Oma Pere ja SOS Lasteküla Eesti Ühing</w:t>
            </w:r>
          </w:p>
        </w:tc>
      </w:tr>
      <w:tr w:rsidR="007B6781" w:rsidRPr="001D705C" w14:paraId="0765835D" w14:textId="77777777" w:rsidTr="00DB218A">
        <w:tc>
          <w:tcPr>
            <w:tcW w:w="2943" w:type="dxa"/>
            <w:shd w:val="pct10" w:color="auto" w:fill="auto"/>
          </w:tcPr>
          <w:p w14:paraId="0765835B" w14:textId="77777777" w:rsidR="007B6781" w:rsidRPr="001D705C" w:rsidRDefault="000B28D7" w:rsidP="00A33106">
            <w:pPr>
              <w:jc w:val="both"/>
              <w:rPr>
                <w:rFonts w:ascii="Arial" w:hAnsi="Arial" w:cs="Arial"/>
                <w:b/>
              </w:rPr>
            </w:pPr>
            <w:r w:rsidRPr="001D705C">
              <w:rPr>
                <w:rFonts w:ascii="Arial" w:hAnsi="Arial" w:cs="Arial"/>
                <w:b/>
              </w:rPr>
              <w:t>4.</w:t>
            </w:r>
            <w:r w:rsidR="005B020F" w:rsidRPr="001D705C">
              <w:rPr>
                <w:rFonts w:ascii="Arial" w:hAnsi="Arial" w:cs="Arial"/>
                <w:b/>
              </w:rPr>
              <w:t xml:space="preserve"> Aruandeperiood </w:t>
            </w:r>
          </w:p>
        </w:tc>
        <w:tc>
          <w:tcPr>
            <w:tcW w:w="6975" w:type="dxa"/>
            <w:shd w:val="clear" w:color="auto" w:fill="auto"/>
          </w:tcPr>
          <w:p w14:paraId="4962F18F" w14:textId="6BA7313B" w:rsidR="007B6781" w:rsidRDefault="00142C56" w:rsidP="00A33106">
            <w:pPr>
              <w:jc w:val="both"/>
              <w:rPr>
                <w:rFonts w:ascii="Arial" w:hAnsi="Arial" w:cs="Arial"/>
              </w:rPr>
            </w:pPr>
            <w:r>
              <w:rPr>
                <w:rFonts w:ascii="Arial" w:hAnsi="Arial" w:cs="Arial"/>
              </w:rPr>
              <w:t>01.01</w:t>
            </w:r>
            <w:r w:rsidR="00DE5C3F" w:rsidRPr="001D705C">
              <w:rPr>
                <w:rFonts w:ascii="Arial" w:hAnsi="Arial" w:cs="Arial"/>
              </w:rPr>
              <w:t>.20</w:t>
            </w:r>
            <w:r>
              <w:rPr>
                <w:rFonts w:ascii="Arial" w:hAnsi="Arial" w:cs="Arial"/>
              </w:rPr>
              <w:t>2</w:t>
            </w:r>
            <w:r w:rsidR="00E73257">
              <w:rPr>
                <w:rFonts w:ascii="Arial" w:hAnsi="Arial" w:cs="Arial"/>
              </w:rPr>
              <w:t>3</w:t>
            </w:r>
            <w:r w:rsidR="00DE5C3F" w:rsidRPr="001D705C">
              <w:rPr>
                <w:rFonts w:ascii="Arial" w:hAnsi="Arial" w:cs="Arial"/>
              </w:rPr>
              <w:t>-</w:t>
            </w:r>
            <w:r w:rsidR="008B65A3">
              <w:rPr>
                <w:rFonts w:ascii="Arial" w:hAnsi="Arial" w:cs="Arial"/>
              </w:rPr>
              <w:t>31</w:t>
            </w:r>
            <w:r w:rsidR="00DE5C3F" w:rsidRPr="001D705C">
              <w:rPr>
                <w:rFonts w:ascii="Arial" w:hAnsi="Arial" w:cs="Arial"/>
              </w:rPr>
              <w:t>.</w:t>
            </w:r>
            <w:r w:rsidR="00883B44">
              <w:rPr>
                <w:rFonts w:ascii="Arial" w:hAnsi="Arial" w:cs="Arial"/>
              </w:rPr>
              <w:t>12</w:t>
            </w:r>
            <w:r w:rsidR="00DE5C3F" w:rsidRPr="001D705C">
              <w:rPr>
                <w:rFonts w:ascii="Arial" w:hAnsi="Arial" w:cs="Arial"/>
              </w:rPr>
              <w:t>.20</w:t>
            </w:r>
            <w:r w:rsidR="006E0EF1">
              <w:rPr>
                <w:rFonts w:ascii="Arial" w:hAnsi="Arial" w:cs="Arial"/>
              </w:rPr>
              <w:t>2</w:t>
            </w:r>
            <w:r w:rsidR="00E73257">
              <w:rPr>
                <w:rFonts w:ascii="Arial" w:hAnsi="Arial" w:cs="Arial"/>
              </w:rPr>
              <w:t>3</w:t>
            </w:r>
          </w:p>
          <w:p w14:paraId="0765835C" w14:textId="7201C802" w:rsidR="00390D2C" w:rsidRPr="001D705C" w:rsidRDefault="00390D2C" w:rsidP="00A33106">
            <w:pPr>
              <w:jc w:val="both"/>
              <w:rPr>
                <w:rFonts w:ascii="Arial" w:hAnsi="Arial" w:cs="Arial"/>
              </w:rPr>
            </w:pPr>
          </w:p>
        </w:tc>
      </w:tr>
    </w:tbl>
    <w:p w14:paraId="0765835E" w14:textId="77777777" w:rsidR="007B6781" w:rsidRPr="001D705C" w:rsidRDefault="007B6781" w:rsidP="00A33106">
      <w:pPr>
        <w:pStyle w:val="Kehatekst3"/>
        <w:jc w:val="both"/>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825"/>
      </w:tblGrid>
      <w:tr w:rsidR="007B6781" w:rsidRPr="001D705C" w14:paraId="07658360" w14:textId="77777777" w:rsidTr="00DB218A">
        <w:trPr>
          <w:trHeight w:val="169"/>
        </w:trPr>
        <w:tc>
          <w:tcPr>
            <w:tcW w:w="9918" w:type="dxa"/>
            <w:gridSpan w:val="2"/>
            <w:shd w:val="pct10" w:color="auto" w:fill="auto"/>
          </w:tcPr>
          <w:p w14:paraId="0765835F" w14:textId="77777777" w:rsidR="007B6781" w:rsidRPr="001D705C" w:rsidRDefault="000B28D7" w:rsidP="00A33106">
            <w:pPr>
              <w:pStyle w:val="Kehatekst3"/>
              <w:jc w:val="both"/>
              <w:rPr>
                <w:rFonts w:ascii="Arial" w:hAnsi="Arial" w:cs="Arial"/>
                <w:b/>
                <w:bCs/>
                <w:sz w:val="22"/>
                <w:szCs w:val="22"/>
              </w:rPr>
            </w:pPr>
            <w:r w:rsidRPr="001D705C">
              <w:rPr>
                <w:rFonts w:ascii="Arial" w:hAnsi="Arial" w:cs="Arial"/>
                <w:b/>
                <w:bCs/>
                <w:sz w:val="22"/>
                <w:szCs w:val="22"/>
              </w:rPr>
              <w:t>5</w:t>
            </w:r>
            <w:r w:rsidR="007B6781" w:rsidRPr="001D705C">
              <w:rPr>
                <w:rFonts w:ascii="Arial" w:hAnsi="Arial" w:cs="Arial"/>
                <w:b/>
                <w:bCs/>
                <w:sz w:val="22"/>
                <w:szCs w:val="22"/>
              </w:rPr>
              <w:t xml:space="preserve">. Ülevaade </w:t>
            </w:r>
            <w:r w:rsidRPr="001D705C">
              <w:rPr>
                <w:rFonts w:ascii="Arial" w:hAnsi="Arial" w:cs="Arial"/>
                <w:b/>
                <w:bCs/>
                <w:sz w:val="22"/>
                <w:szCs w:val="22"/>
              </w:rPr>
              <w:t>teenuste</w:t>
            </w:r>
            <w:r w:rsidR="007B6781" w:rsidRPr="001D705C">
              <w:rPr>
                <w:rFonts w:ascii="Arial" w:hAnsi="Arial" w:cs="Arial"/>
                <w:b/>
                <w:bCs/>
                <w:sz w:val="22"/>
                <w:szCs w:val="22"/>
              </w:rPr>
              <w:t xml:space="preserve"> elluviimisest </w:t>
            </w:r>
            <w:r w:rsidR="007B6781" w:rsidRPr="001D705C">
              <w:rPr>
                <w:rFonts w:ascii="Arial" w:hAnsi="Arial" w:cs="Arial"/>
                <w:bCs/>
                <w:sz w:val="22"/>
                <w:szCs w:val="22"/>
              </w:rPr>
              <w:t>(</w:t>
            </w:r>
            <w:r w:rsidR="00DB218A" w:rsidRPr="001D705C">
              <w:rPr>
                <w:rFonts w:ascii="Arial" w:hAnsi="Arial" w:cs="Arial"/>
                <w:bCs/>
                <w:sz w:val="22"/>
                <w:szCs w:val="22"/>
              </w:rPr>
              <w:t xml:space="preserve">viimases aruandes </w:t>
            </w:r>
            <w:r w:rsidR="007B6781" w:rsidRPr="001D705C">
              <w:rPr>
                <w:rFonts w:ascii="Arial" w:hAnsi="Arial" w:cs="Arial"/>
                <w:bCs/>
                <w:sz w:val="22"/>
                <w:szCs w:val="22"/>
              </w:rPr>
              <w:t>kumulatiivselt)</w:t>
            </w:r>
            <w:r w:rsidR="007B6781" w:rsidRPr="001D705C">
              <w:rPr>
                <w:rFonts w:ascii="Arial" w:hAnsi="Arial" w:cs="Arial"/>
                <w:b/>
                <w:bCs/>
                <w:sz w:val="22"/>
                <w:szCs w:val="22"/>
              </w:rPr>
              <w:t xml:space="preserve">  </w:t>
            </w:r>
          </w:p>
        </w:tc>
      </w:tr>
      <w:tr w:rsidR="007B6781" w:rsidRPr="001D705C" w14:paraId="07658362" w14:textId="77777777" w:rsidTr="00DB218A">
        <w:trPr>
          <w:trHeight w:val="602"/>
        </w:trPr>
        <w:tc>
          <w:tcPr>
            <w:tcW w:w="9918" w:type="dxa"/>
            <w:gridSpan w:val="2"/>
            <w:shd w:val="pct10" w:color="auto" w:fill="auto"/>
          </w:tcPr>
          <w:p w14:paraId="07658361" w14:textId="77777777" w:rsidR="007B6781" w:rsidRPr="001D705C" w:rsidRDefault="007B6781" w:rsidP="00A33106">
            <w:pPr>
              <w:pStyle w:val="Kehatekst3"/>
              <w:jc w:val="both"/>
              <w:rPr>
                <w:rFonts w:ascii="Arial" w:hAnsi="Arial" w:cs="Arial"/>
                <w:bCs/>
                <w:sz w:val="22"/>
                <w:szCs w:val="22"/>
              </w:rPr>
            </w:pPr>
            <w:r w:rsidRPr="001D705C">
              <w:rPr>
                <w:rFonts w:ascii="Arial" w:hAnsi="Arial" w:cs="Arial"/>
                <w:bCs/>
                <w:sz w:val="22"/>
                <w:szCs w:val="22"/>
              </w:rPr>
              <w:t>Tegevused, elluviimise periood, lühiülevaade ja hinnang tegevuste elluviimise kohta</w:t>
            </w:r>
          </w:p>
        </w:tc>
      </w:tr>
      <w:tr w:rsidR="007B6781" w:rsidRPr="001D705C" w14:paraId="07658365" w14:textId="77777777" w:rsidTr="00DB218A">
        <w:trPr>
          <w:trHeight w:val="497"/>
        </w:trPr>
        <w:tc>
          <w:tcPr>
            <w:tcW w:w="2093" w:type="dxa"/>
            <w:shd w:val="clear" w:color="auto" w:fill="auto"/>
          </w:tcPr>
          <w:p w14:paraId="07658363" w14:textId="77777777" w:rsidR="007B6781" w:rsidRPr="001D705C" w:rsidRDefault="000B28D7" w:rsidP="00A33106">
            <w:pPr>
              <w:pStyle w:val="Kehatekst3"/>
              <w:jc w:val="both"/>
              <w:rPr>
                <w:rFonts w:ascii="Arial" w:hAnsi="Arial" w:cs="Arial"/>
                <w:b/>
                <w:bCs/>
                <w:sz w:val="22"/>
                <w:szCs w:val="22"/>
                <w:shd w:val="clear" w:color="auto" w:fill="E0E0E0"/>
              </w:rPr>
            </w:pPr>
            <w:r w:rsidRPr="001D705C">
              <w:rPr>
                <w:rFonts w:ascii="Arial" w:hAnsi="Arial" w:cs="Arial"/>
                <w:b/>
                <w:bCs/>
                <w:sz w:val="22"/>
                <w:szCs w:val="22"/>
              </w:rPr>
              <w:t>Teenuse</w:t>
            </w:r>
            <w:r w:rsidR="007B6781" w:rsidRPr="001D705C">
              <w:rPr>
                <w:rFonts w:ascii="Arial" w:hAnsi="Arial" w:cs="Arial"/>
                <w:b/>
                <w:bCs/>
                <w:sz w:val="22"/>
                <w:szCs w:val="22"/>
              </w:rPr>
              <w:t xml:space="preserve"> </w:t>
            </w:r>
            <w:r w:rsidR="001A5852" w:rsidRPr="001D705C">
              <w:rPr>
                <w:rFonts w:ascii="Arial" w:hAnsi="Arial" w:cs="Arial"/>
                <w:b/>
                <w:bCs/>
                <w:sz w:val="22"/>
                <w:szCs w:val="22"/>
              </w:rPr>
              <w:t xml:space="preserve">1 </w:t>
            </w:r>
            <w:r w:rsidR="007B6781" w:rsidRPr="001D705C">
              <w:rPr>
                <w:rFonts w:ascii="Arial" w:hAnsi="Arial" w:cs="Arial"/>
                <w:b/>
                <w:bCs/>
                <w:sz w:val="22"/>
                <w:szCs w:val="22"/>
              </w:rPr>
              <w:t xml:space="preserve">nimetus </w:t>
            </w:r>
          </w:p>
        </w:tc>
        <w:tc>
          <w:tcPr>
            <w:tcW w:w="7825" w:type="dxa"/>
            <w:shd w:val="clear" w:color="auto" w:fill="auto"/>
          </w:tcPr>
          <w:p w14:paraId="07658364" w14:textId="308E19E3" w:rsidR="007B6781" w:rsidRPr="001D705C" w:rsidRDefault="00DA6DFF" w:rsidP="00A33106">
            <w:pPr>
              <w:pStyle w:val="Kehatekst3"/>
              <w:jc w:val="both"/>
              <w:rPr>
                <w:rFonts w:ascii="Arial" w:hAnsi="Arial" w:cs="Arial"/>
                <w:b/>
                <w:iCs/>
                <w:sz w:val="22"/>
                <w:szCs w:val="22"/>
                <w:shd w:val="clear" w:color="auto" w:fill="E0E0E0"/>
              </w:rPr>
            </w:pPr>
            <w:r w:rsidRPr="001D705C">
              <w:rPr>
                <w:rFonts w:ascii="Arial" w:hAnsi="Arial" w:cs="Arial"/>
                <w:b/>
                <w:iCs/>
                <w:sz w:val="22"/>
                <w:szCs w:val="22"/>
                <w:shd w:val="clear" w:color="auto" w:fill="E0E0E0"/>
              </w:rPr>
              <w:t>Individuaalne psühholoogiline nõustamine</w:t>
            </w:r>
          </w:p>
        </w:tc>
      </w:tr>
      <w:tr w:rsidR="007B6781" w:rsidRPr="001D705C" w14:paraId="0765836E" w14:textId="77777777" w:rsidTr="00DB218A">
        <w:trPr>
          <w:trHeight w:val="337"/>
        </w:trPr>
        <w:tc>
          <w:tcPr>
            <w:tcW w:w="2093" w:type="dxa"/>
            <w:shd w:val="clear" w:color="auto" w:fill="auto"/>
          </w:tcPr>
          <w:p w14:paraId="07658366" w14:textId="77777777" w:rsidR="007B6781" w:rsidRPr="001D705C" w:rsidRDefault="007B6781" w:rsidP="00A33106">
            <w:pPr>
              <w:pStyle w:val="Kehatekst3"/>
              <w:jc w:val="both"/>
              <w:rPr>
                <w:rFonts w:ascii="Arial" w:hAnsi="Arial" w:cs="Arial"/>
                <w:b/>
                <w:bCs/>
                <w:sz w:val="22"/>
                <w:szCs w:val="22"/>
                <w:shd w:val="clear" w:color="auto" w:fill="E0E0E0"/>
              </w:rPr>
            </w:pPr>
            <w:r w:rsidRPr="001D705C">
              <w:rPr>
                <w:rFonts w:ascii="Arial" w:hAnsi="Arial" w:cs="Arial"/>
                <w:bCs/>
                <w:sz w:val="22"/>
                <w:szCs w:val="22"/>
              </w:rPr>
              <w:t>Tegevuse ülevaade ja hinnang tegevuse elluviimisele, sh parimad praktikad, esinenud probleemid ja ettevõetud abinõud.</w:t>
            </w:r>
          </w:p>
        </w:tc>
        <w:tc>
          <w:tcPr>
            <w:tcW w:w="7825" w:type="dxa"/>
            <w:shd w:val="clear" w:color="auto" w:fill="auto"/>
          </w:tcPr>
          <w:p w14:paraId="7AF4C888" w14:textId="4DDEE2C0" w:rsidR="00E00F3A" w:rsidRDefault="00857383" w:rsidP="00857383">
            <w:pPr>
              <w:pStyle w:val="Kehatekst3"/>
              <w:jc w:val="both"/>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3861AE">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sühholoogilise nõustamise teenus</w:t>
            </w:r>
            <w:r w:rsidR="00883B44">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pakkumine jätkus stabiilselt sarnaselt eelmistele aastatele. Nõustamist pakkusime Harjumaal sh Tallinnas, Tartus ja ka Ida-Virumaal. Põhja-Eestis huvi venekeelse nõustamise vastu on jätkuvalt kesine, </w:t>
            </w:r>
            <w:r w:rsidR="00C35E78">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kuigi meil on olemas võimalus liita meeskonda vene keelt kõnelevaid spetsialiste.</w:t>
            </w:r>
            <w:r w:rsidR="00992F79">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Huvi vähesus võib olla </w:t>
            </w:r>
            <w:r w:rsidR="00E00F3A">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seotud</w:t>
            </w:r>
            <w:r w:rsidR="00BE4FD3">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sellega</w:t>
            </w:r>
            <w:r w:rsidR="00E00F3A">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inimeste vajadused on kaetud teiste teenusepakkujate poolt. </w:t>
            </w:r>
          </w:p>
          <w:p w14:paraId="666EE1E5" w14:textId="01E3C08F" w:rsidR="00857383" w:rsidRDefault="00857383" w:rsidP="00857383">
            <w:pPr>
              <w:pStyle w:val="Kehatekst3"/>
              <w:jc w:val="both"/>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61AE">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Vajadusel </w:t>
            </w:r>
            <w:r>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 koostöös SKA-ga pikenda</w:t>
            </w:r>
            <w:r w:rsidR="00E56452">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sime </w:t>
            </w:r>
            <w:r>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osade perede jaoks nõustamistundide arvu poole võrra ehk 6 korrale (1 kohtumine 1,5 tundi). </w:t>
            </w:r>
          </w:p>
          <w:p w14:paraId="44CECCE0" w14:textId="24DC80C8" w:rsidR="007E74BE" w:rsidRDefault="007E74BE" w:rsidP="00857383">
            <w:pPr>
              <w:pStyle w:val="Kehatekst3"/>
              <w:jc w:val="both"/>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Valdavalt olid nõustamise teemad seotud lapse kasvamise ja arenguga</w:t>
            </w:r>
            <w:r w:rsidR="00763E44">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ning vanema toimetuleku ja võimestamisega.</w:t>
            </w:r>
          </w:p>
          <w:p w14:paraId="29F69057" w14:textId="41AB0DDA" w:rsidR="00C45ABE" w:rsidRDefault="00E20E15" w:rsidP="00857383">
            <w:pPr>
              <w:pStyle w:val="Kehatekst3"/>
              <w:jc w:val="both"/>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Psühholoogid eelistavad valdavalt Word failina aruandlust ja koondtabeli täitmiseks on vaja Exceli aruandlust, sest andmed ei klapi üle</w:t>
            </w:r>
            <w:r w:rsidR="0044447C">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tõstmiseks, see tekitab </w:t>
            </w:r>
            <w:r w:rsidR="007E74BE">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lisatööd nii psühholoogidele kui projektijuhile, loodetavasti uuel perioodil aruandlussüsteem ühtlustub.</w:t>
            </w:r>
          </w:p>
          <w:p w14:paraId="28CEDE8F" w14:textId="77777777" w:rsidR="00857383" w:rsidRDefault="00857383" w:rsidP="00857383">
            <w:pPr>
              <w:pStyle w:val="Kehatekst3"/>
              <w:jc w:val="both"/>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3AE318" w14:textId="77777777" w:rsidR="00133B4F" w:rsidRPr="003861AE" w:rsidRDefault="00133B4F" w:rsidP="00A33106">
            <w:pPr>
              <w:pStyle w:val="Kehatekst3"/>
              <w:jc w:val="both"/>
              <w:rPr>
                <w:rFonts w:ascii="Arial" w:hAnsi="Arial" w:cs="Arial"/>
                <w:color w:val="000000" w:themeColor="text1"/>
                <w:sz w:val="22"/>
                <w:szCs w:val="22"/>
                <w:shd w:val="clear" w:color="auto" w:fill="E0E0E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65836D" w14:textId="32724FDF" w:rsidR="007C760C" w:rsidRPr="001D705C" w:rsidRDefault="007C760C" w:rsidP="00A33106">
            <w:pPr>
              <w:pStyle w:val="Kehatekst3"/>
              <w:jc w:val="both"/>
              <w:rPr>
                <w:rFonts w:ascii="Arial" w:hAnsi="Arial" w:cs="Arial"/>
                <w:sz w:val="22"/>
                <w:szCs w:val="22"/>
                <w:shd w:val="clear" w:color="auto" w:fill="E0E0E0"/>
              </w:rPr>
            </w:pPr>
          </w:p>
        </w:tc>
      </w:tr>
      <w:tr w:rsidR="00DB218A" w:rsidRPr="001D705C" w14:paraId="07658371"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765836F" w14:textId="77777777" w:rsidR="00DB218A" w:rsidRPr="001D705C" w:rsidRDefault="00DB218A" w:rsidP="00A33106">
            <w:pPr>
              <w:pStyle w:val="Kehatekst3"/>
              <w:jc w:val="both"/>
              <w:rPr>
                <w:rFonts w:ascii="Arial" w:hAnsi="Arial" w:cs="Arial"/>
                <w:b/>
                <w:bCs/>
                <w:sz w:val="22"/>
                <w:szCs w:val="22"/>
              </w:rPr>
            </w:pPr>
            <w:bookmarkStart w:id="0" w:name="_Hlk28895675"/>
            <w:r w:rsidRPr="001D705C">
              <w:rPr>
                <w:rFonts w:ascii="Arial" w:hAnsi="Arial" w:cs="Arial"/>
                <w:b/>
                <w:bCs/>
                <w:sz w:val="22"/>
                <w:szCs w:val="22"/>
              </w:rPr>
              <w:t xml:space="preserve">Teenuse </w:t>
            </w:r>
            <w:r w:rsidR="001A5852" w:rsidRPr="001D705C">
              <w:rPr>
                <w:rFonts w:ascii="Arial" w:hAnsi="Arial" w:cs="Arial"/>
                <w:b/>
                <w:bCs/>
                <w:sz w:val="22"/>
                <w:szCs w:val="22"/>
              </w:rPr>
              <w:t xml:space="preserve">2 </w:t>
            </w:r>
            <w:r w:rsidRPr="001D705C">
              <w:rPr>
                <w:rFonts w:ascii="Arial" w:hAnsi="Arial" w:cs="Arial"/>
                <w:b/>
                <w:bCs/>
                <w:sz w:val="22"/>
                <w:szCs w:val="22"/>
              </w:rPr>
              <w:t xml:space="preserve">nimetus </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7658370" w14:textId="5979D05B" w:rsidR="00DB218A" w:rsidRPr="001D705C" w:rsidRDefault="00E46899" w:rsidP="00A33106">
            <w:pPr>
              <w:pStyle w:val="Kehatekst3"/>
              <w:jc w:val="both"/>
              <w:rPr>
                <w:rFonts w:ascii="Arial" w:hAnsi="Arial" w:cs="Arial"/>
                <w:b/>
                <w:iCs/>
                <w:sz w:val="22"/>
                <w:szCs w:val="22"/>
              </w:rPr>
            </w:pPr>
            <w:r w:rsidRPr="001D705C">
              <w:rPr>
                <w:rFonts w:ascii="Arial" w:hAnsi="Arial" w:cs="Arial"/>
                <w:b/>
                <w:iCs/>
                <w:sz w:val="22"/>
                <w:szCs w:val="22"/>
              </w:rPr>
              <w:t>Grupinõustamine</w:t>
            </w:r>
          </w:p>
        </w:tc>
      </w:tr>
      <w:tr w:rsidR="00DB218A" w:rsidRPr="001D705C" w14:paraId="0765837A"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7658372" w14:textId="77777777" w:rsidR="00DB218A" w:rsidRPr="001D705C" w:rsidRDefault="00DB218A" w:rsidP="00A33106">
            <w:pPr>
              <w:pStyle w:val="Kehatekst3"/>
              <w:jc w:val="both"/>
              <w:rPr>
                <w:rFonts w:ascii="Arial" w:hAnsi="Arial" w:cs="Arial"/>
                <w:bCs/>
                <w:sz w:val="22"/>
                <w:szCs w:val="22"/>
              </w:rPr>
            </w:pPr>
            <w:r w:rsidRPr="001D705C">
              <w:rPr>
                <w:rFonts w:ascii="Arial" w:hAnsi="Arial" w:cs="Arial"/>
                <w:bCs/>
                <w:sz w:val="22"/>
                <w:szCs w:val="22"/>
              </w:rPr>
              <w:t xml:space="preserve">Tegevuse ülevaade ja hinnang tegevuse elluviimisele, sh </w:t>
            </w:r>
            <w:r w:rsidRPr="001D705C">
              <w:rPr>
                <w:rFonts w:ascii="Arial" w:hAnsi="Arial" w:cs="Arial"/>
                <w:bCs/>
                <w:sz w:val="22"/>
                <w:szCs w:val="22"/>
              </w:rPr>
              <w:lastRenderedPageBreak/>
              <w:t>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49589C17" w14:textId="77777777" w:rsidR="007A3CB3" w:rsidRDefault="000729FC" w:rsidP="00A33106">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Grupinõustamisi pakkusime</w:t>
            </w:r>
            <w:r w:rsidR="00F728A1">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Tallinnas, Tartus</w:t>
            </w:r>
            <w:r w:rsidR="00AE1A7A">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 ka Narvas</w:t>
            </w:r>
            <w:r w:rsidR="00F728A1">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ning veeb</w:t>
            </w:r>
            <w:r w:rsidR="00170BA5">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F728A1">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grupp</w:t>
            </w:r>
            <w:r w:rsidR="0007245D">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kus said osaleda huvilised üle Eesti. </w:t>
            </w:r>
            <w:r w:rsidR="007A3CB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Aasta esimeses pooles</w:t>
            </w:r>
            <w:r w:rsidR="00F1376A">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tasusta</w:t>
            </w:r>
            <w:r w:rsidR="007A3CB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w:t>
            </w:r>
            <w:r w:rsidR="00F1376A">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 grupi eest</w:t>
            </w:r>
            <w:r w:rsidR="007A3CB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kvartalis</w:t>
            </w:r>
            <w:r w:rsidR="00074DA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1A7A">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seega </w:t>
            </w:r>
            <w:r w:rsidR="00074DA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pidime </w:t>
            </w:r>
            <w:r w:rsidR="00AE1A7A">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igas kuus jälgima, et gruppide arv ei ületaks tasustatavat mahtu, samas soov ja huvi o</w:t>
            </w:r>
            <w:r w:rsidR="007A3CB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w:t>
            </w:r>
            <w:r w:rsidR="00AE1A7A">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pakkuda rohkem</w:t>
            </w:r>
            <w:r w:rsidR="00074DA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Soovisime jätkata </w:t>
            </w:r>
            <w:r w:rsidR="00074DA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grupinõustamisi </w:t>
            </w:r>
            <w:r w:rsidR="00AB40A8">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nii Põhja kui Lõuna piirkonnas</w:t>
            </w:r>
            <w:r w:rsidR="00AE1A7A">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ning lisada Ida-Viru</w:t>
            </w:r>
            <w:r w:rsidR="00EA0FAF">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3CB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Õnneks alates teisest poolaastast tingimused muutused ja oli lubatud korraldada rohkem gruppe, seetõttu saime gruppide valikut ja piirkondi laiendada. </w:t>
            </w:r>
          </w:p>
          <w:p w14:paraId="5239E25C" w14:textId="77777777" w:rsidR="00A72091" w:rsidRDefault="00A72091" w:rsidP="00A33106">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592CA8" w14:textId="5D17EDD5" w:rsidR="00894DB3" w:rsidRDefault="000C04B0" w:rsidP="00A33106">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Grupinõustamiste teavitus toimus</w:t>
            </w:r>
            <w:r w:rsidR="00B33826">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ennekõike</w:t>
            </w: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lä</w:t>
            </w:r>
            <w:r w:rsidR="00FC3B49">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 Oma Pere</w:t>
            </w: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koduleh</w:t>
            </w:r>
            <w:r w:rsidR="00FC3B49">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Facebook</w:t>
            </w:r>
            <w:r w:rsidR="00FC3B49">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 infokir</w:t>
            </w:r>
            <w:r w:rsidR="00FC3B49">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w:t>
            </w: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413B">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Lisaks </w:t>
            </w:r>
            <w:r w:rsidR="00D2380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edastavad registrites olevatele peredele infot kalendrikuu gruppide kohta </w:t>
            </w:r>
            <w:r w:rsidR="00DC1137" w:rsidRPr="001D705C">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Sotsiaalkindlustusameti</w:t>
            </w:r>
            <w:r w:rsidR="00B0498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(edaspidi SKA)</w:t>
            </w:r>
            <w:r w:rsidR="00DC1137" w:rsidRPr="001D705C">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koordinaato</w:t>
            </w:r>
            <w:r w:rsidR="00136B48">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w:t>
            </w:r>
            <w:r w:rsidR="00D2380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72231F">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1C59">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Samuti jagati </w:t>
            </w:r>
            <w:r w:rsidR="0066082A">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meie poolt loodud ürituste infot </w:t>
            </w:r>
            <w:r w:rsidR="00801C59">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Facebookis </w:t>
            </w:r>
            <w:r w:rsidR="00B1325D">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nii </w:t>
            </w:r>
            <w:r w:rsidR="00894DB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SKA ametnike kui võrgustikutöötajate</w:t>
            </w:r>
            <w:r w:rsidR="00B1325D">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 koostööpartnerite</w:t>
            </w:r>
            <w:r w:rsidR="00894DB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poolt. </w:t>
            </w:r>
          </w:p>
          <w:p w14:paraId="6DEC477E" w14:textId="77777777" w:rsidR="00894DB3" w:rsidRDefault="00894DB3" w:rsidP="00A33106">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706F2" w14:textId="4FDF531E" w:rsidR="00875F5E" w:rsidRDefault="00AD79E8" w:rsidP="00A33106">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Kuivõrd teenusepakkujaid üle Eesti on palju ja toimuvaid gruppe samuti</w:t>
            </w:r>
            <w:r w:rsidR="00B1325D">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võib peredel olla</w:t>
            </w:r>
            <w:r w:rsidR="00894DB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jätkuvalt</w:t>
            </w: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keerukas orienteeruda </w:t>
            </w:r>
            <w:r w:rsidR="0096506D">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selles, millisest grupist või mis piirkonnas osa võtta</w:t>
            </w:r>
            <w:r w:rsidR="001777B0">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6374">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Samuti on pered andnud tagasisidet, et nimekiri on pikk ja liigendamata</w:t>
            </w:r>
            <w:r w:rsidR="00C8742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seetõttu võtab valik silme eest kirjuks. </w:t>
            </w:r>
            <w:r w:rsidR="00C25365">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Hankepartneritena oleme püüdnud läheneda individuaalselt ja suunanud gruppi inimesi, vastavalt teemadele. Samuti oleme gruppe koostanud vastavalt sellele, milliste teemade järgi pered on huvi üles näidanud. Samas kõik eelnev siiski ei garanteeri seda, et grupid täituksid. </w:t>
            </w:r>
            <w:r w:rsidR="0019596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Inimesed registreerivad end, aga väga tihti ei tule kohale. See teeb planeerimise väga keerukaks ja ajamahukaks, sest lähtuma peab inimeste arvust grupis ning iga pere tuleb praktiliselt üle helistada ja saada kinnitus, et ta ikkagi osaleb.</w:t>
            </w:r>
          </w:p>
          <w:p w14:paraId="07658379" w14:textId="04B6CC1A" w:rsidR="008235FA" w:rsidRPr="001D705C" w:rsidRDefault="008235FA" w:rsidP="008F3989">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46899" w:rsidRPr="001D705C" w14:paraId="4C0D380A" w14:textId="77777777" w:rsidTr="005F2861">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A72FFA8" w14:textId="09142DED" w:rsidR="00E46899" w:rsidRPr="001D705C" w:rsidRDefault="00E46899" w:rsidP="00A33106">
            <w:pPr>
              <w:pStyle w:val="Kehatekst3"/>
              <w:jc w:val="both"/>
              <w:rPr>
                <w:rFonts w:ascii="Arial" w:hAnsi="Arial" w:cs="Arial"/>
                <w:b/>
                <w:bCs/>
                <w:sz w:val="22"/>
                <w:szCs w:val="22"/>
              </w:rPr>
            </w:pPr>
            <w:r w:rsidRPr="001D705C">
              <w:rPr>
                <w:rFonts w:ascii="Arial" w:hAnsi="Arial" w:cs="Arial"/>
                <w:b/>
                <w:bCs/>
                <w:sz w:val="22"/>
                <w:szCs w:val="22"/>
              </w:rPr>
              <w:lastRenderedPageBreak/>
              <w:t xml:space="preserve">Teenuse 3 nimetus </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8C6C200" w14:textId="4970C8F2" w:rsidR="00E46899" w:rsidRPr="001D705C" w:rsidRDefault="00142C56" w:rsidP="00A33106">
            <w:pPr>
              <w:pStyle w:val="Kehatekst3"/>
              <w:jc w:val="both"/>
              <w:rPr>
                <w:rFonts w:ascii="Arial" w:hAnsi="Arial" w:cs="Arial"/>
                <w:b/>
                <w:iCs/>
                <w:sz w:val="22"/>
                <w:szCs w:val="22"/>
              </w:rPr>
            </w:pPr>
            <w:r>
              <w:rPr>
                <w:rFonts w:ascii="Arial" w:hAnsi="Arial" w:cs="Arial"/>
                <w:b/>
                <w:iCs/>
                <w:sz w:val="22"/>
                <w:szCs w:val="22"/>
              </w:rPr>
              <w:t>Mentorteenus</w:t>
            </w:r>
          </w:p>
        </w:tc>
      </w:tr>
      <w:tr w:rsidR="00E46899" w:rsidRPr="001D705C" w14:paraId="228C9B93" w14:textId="77777777" w:rsidTr="005F2861">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22BC0C2" w14:textId="77777777" w:rsidR="00E46899" w:rsidRPr="001D705C" w:rsidRDefault="00E46899" w:rsidP="00A33106">
            <w:pPr>
              <w:pStyle w:val="Kehatekst3"/>
              <w:jc w:val="both"/>
              <w:rPr>
                <w:rFonts w:ascii="Arial" w:hAnsi="Arial" w:cs="Arial"/>
                <w:bCs/>
                <w:sz w:val="22"/>
                <w:szCs w:val="22"/>
              </w:rPr>
            </w:pPr>
            <w:r w:rsidRPr="001D705C">
              <w:rPr>
                <w:rFonts w:ascii="Arial" w:hAnsi="Arial" w:cs="Arial"/>
                <w:bCs/>
                <w:sz w:val="22"/>
                <w:szCs w:val="22"/>
              </w:rPr>
              <w:t>Tegevuse ülevaade ja hinnang tegevuse elluviimisele, sh 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792BFA75" w14:textId="46C56407" w:rsidR="008F3989" w:rsidRDefault="0096506D" w:rsidP="00754BCE">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Mentorteenus</w:t>
            </w:r>
            <w:r w:rsidR="004A3117">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r w:rsidR="005C0EBA">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roll seoses</w:t>
            </w:r>
            <w:r w:rsidR="00BD5817">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peretoe teenuse</w:t>
            </w:r>
            <w:r w:rsidR="008F3989">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mahu lõppemisega on tekitanud olukorra, kus pere vajab jätkuvat tuge ja mingil määral saab seda pakkuda mentorteenusega.</w:t>
            </w:r>
            <w:r w:rsidR="00EC4F28">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Probleemiks on mentorteenuse vähene maht, mis on 4 kohtumist kvartali kohta, pere võib vajada rohkem tuge, kui kord kuus, mentor ei saa perele öelda, et selle kuu maht on täis ja ärge rohkem helistage, kui pere teda vajab.</w:t>
            </w:r>
            <w:r w:rsidR="009330D7">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Jäi vastuseta olukord, kas mentorteenuse mahtu on võimalik erandkorras ja SKA nõusolekul suurendada sarnaselt nagu psühholoogilise nõustamise teenust.</w:t>
            </w:r>
          </w:p>
          <w:p w14:paraId="538EA63F" w14:textId="1ADF8DAA" w:rsidR="00E46899" w:rsidRPr="001D705C" w:rsidRDefault="00BD5817" w:rsidP="00754BCE">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142C56" w:rsidRPr="001D705C" w14:paraId="65C462C0" w14:textId="77777777" w:rsidTr="00D96919">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1618359" w14:textId="44227766" w:rsidR="00142C56" w:rsidRPr="001D705C" w:rsidRDefault="00142C56" w:rsidP="00D96919">
            <w:pPr>
              <w:pStyle w:val="Kehatekst3"/>
              <w:jc w:val="both"/>
              <w:rPr>
                <w:rFonts w:ascii="Arial" w:hAnsi="Arial" w:cs="Arial"/>
                <w:b/>
                <w:bCs/>
                <w:sz w:val="22"/>
                <w:szCs w:val="22"/>
              </w:rPr>
            </w:pPr>
            <w:r w:rsidRPr="001D705C">
              <w:rPr>
                <w:rFonts w:ascii="Arial" w:hAnsi="Arial" w:cs="Arial"/>
                <w:b/>
                <w:bCs/>
                <w:sz w:val="22"/>
                <w:szCs w:val="22"/>
              </w:rPr>
              <w:t xml:space="preserve">Teenuse </w:t>
            </w:r>
            <w:r>
              <w:rPr>
                <w:rFonts w:ascii="Arial" w:hAnsi="Arial" w:cs="Arial"/>
                <w:b/>
                <w:bCs/>
                <w:sz w:val="22"/>
                <w:szCs w:val="22"/>
              </w:rPr>
              <w:t>4</w:t>
            </w:r>
            <w:r w:rsidRPr="001D705C">
              <w:rPr>
                <w:rFonts w:ascii="Arial" w:hAnsi="Arial" w:cs="Arial"/>
                <w:b/>
                <w:bCs/>
                <w:sz w:val="22"/>
                <w:szCs w:val="22"/>
              </w:rPr>
              <w:t xml:space="preserve"> nimetus </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54F8BF01" w14:textId="3CE677A7" w:rsidR="00142C56" w:rsidRPr="001D705C" w:rsidRDefault="00142C56" w:rsidP="00D96919">
            <w:pPr>
              <w:pStyle w:val="Kehatekst3"/>
              <w:jc w:val="both"/>
              <w:rPr>
                <w:rFonts w:ascii="Arial" w:hAnsi="Arial" w:cs="Arial"/>
                <w:b/>
                <w:iCs/>
                <w:sz w:val="22"/>
                <w:szCs w:val="22"/>
              </w:rPr>
            </w:pPr>
            <w:r>
              <w:rPr>
                <w:rFonts w:ascii="Arial" w:hAnsi="Arial" w:cs="Arial"/>
                <w:b/>
                <w:iCs/>
                <w:sz w:val="22"/>
                <w:szCs w:val="22"/>
              </w:rPr>
              <w:t>Peretoe teenus</w:t>
            </w:r>
          </w:p>
        </w:tc>
      </w:tr>
      <w:tr w:rsidR="00142C56" w:rsidRPr="001D705C" w14:paraId="724E2BEF" w14:textId="77777777" w:rsidTr="00D96919">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A0D5457" w14:textId="77777777" w:rsidR="00142C56" w:rsidRPr="001D705C" w:rsidRDefault="00142C56" w:rsidP="00D96919">
            <w:pPr>
              <w:pStyle w:val="Kehatekst3"/>
              <w:jc w:val="both"/>
              <w:rPr>
                <w:rFonts w:ascii="Arial" w:hAnsi="Arial" w:cs="Arial"/>
                <w:bCs/>
                <w:sz w:val="22"/>
                <w:szCs w:val="22"/>
              </w:rPr>
            </w:pPr>
            <w:r w:rsidRPr="001D705C">
              <w:rPr>
                <w:rFonts w:ascii="Arial" w:hAnsi="Arial" w:cs="Arial"/>
                <w:bCs/>
                <w:sz w:val="22"/>
                <w:szCs w:val="22"/>
              </w:rPr>
              <w:t>Tegevuse ülevaade ja hinnang tegevuse elluviimisele, sh 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7468A55" w14:textId="0611164F" w:rsidR="00EC4F28" w:rsidRDefault="00EC4F28" w:rsidP="00754BCE">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Peretoe teenus on selle hanke raames olnud keeruli</w:t>
            </w:r>
            <w:r w:rsidR="00324D66">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324D66">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algusega</w:t>
            </w:r>
            <w:r w:rsidR="0021525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83888">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sest</w:t>
            </w:r>
            <w:r w:rsidR="0021525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juurde tuli kõikide teenuste puhul teenusesaaja allkirjakohustus. Peretoetajad tun</w:t>
            </w:r>
            <w:r w:rsidR="00883888">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dsid</w:t>
            </w:r>
            <w:r w:rsidR="0021525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et neid ei usaldata ja pered on häiritud, et nad peavad kinnitama igas kuus</w:t>
            </w:r>
            <w:r w:rsidR="00C94555">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w:t>
            </w:r>
            <w:r w:rsidR="0021525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peretoetaja pakkus tuge. </w:t>
            </w:r>
            <w:r w:rsidR="008D5C6C">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Samuti on selgunud peretoeteenuse vajaduse puhul, et ühe teise ühingu alt on maht näiteks juba 2021 peaaegu täielikult ära kasutatud ja see jätab perele vaid mõne kuu peretoe tuge, samas kui peres on väga suur kriis, KOV-i valmisolek ise tasuda teenuste eest ei ole kõrge. </w:t>
            </w:r>
            <w:r w:rsidR="002B319D">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Tulevikus võiks olla erandkorras peretoe pikendamise või jätkumise võimalus tagatud, selleks võiks luua nt komisjoni, kuhu kuulub nii KOV kui SKA, et kaaluda teenuse vajalikkuse põhjendatust. </w:t>
            </w:r>
          </w:p>
          <w:p w14:paraId="1BAF4E0D" w14:textId="77777777" w:rsidR="00EC4F28" w:rsidRDefault="00EC4F28" w:rsidP="00754BCE">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5D1628" w14:textId="68BEBF9C" w:rsidR="002B319D" w:rsidRDefault="002B319D" w:rsidP="00754BCE">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KOV-de </w:t>
            </w:r>
            <w:r w:rsidR="00DF0CC7">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võimalused peresid toetada on madal ja tihti valitakse peretugi kasuperedele (eelkõige eestkostjatele)</w:t>
            </w:r>
            <w:r w:rsidR="00C5680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põhjusel, et muud tasuta teenused on </w:t>
            </w:r>
            <w:r w:rsidR="00C5680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ära kasutatud eelnevate aastate jooksul</w:t>
            </w:r>
            <w:r w:rsidR="00DA1360">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nt peretöötaja, peretugevdusprogramm jne. </w:t>
            </w:r>
          </w:p>
          <w:p w14:paraId="508D3190" w14:textId="77777777" w:rsidR="00BB1604" w:rsidRDefault="00BB1604" w:rsidP="00754BCE">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E18F12" w14:textId="6D2A56FE" w:rsidR="00B3379B" w:rsidRDefault="00DA1360" w:rsidP="00754BCE">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Peretoe lepingu</w:t>
            </w:r>
            <w:r w:rsidR="00B3379B">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lõppevad põhimõtteliselt järgmistel põhjustel:</w:t>
            </w:r>
          </w:p>
          <w:p w14:paraId="004F3422" w14:textId="77777777" w:rsidR="00B3379B" w:rsidRDefault="00B3379B" w:rsidP="00B3379B">
            <w:pPr>
              <w:pStyle w:val="Kehatekst3"/>
              <w:numPr>
                <w:ilvl w:val="0"/>
                <w:numId w:val="8"/>
              </w:numPr>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Aasta peretoe teenuse pakkumiseks saab täis </w:t>
            </w:r>
          </w:p>
          <w:p w14:paraId="5798B052" w14:textId="77777777" w:rsidR="00B3379B" w:rsidRDefault="00B3379B" w:rsidP="00B3379B">
            <w:pPr>
              <w:pStyle w:val="Kehatekst3"/>
              <w:numPr>
                <w:ilvl w:val="0"/>
                <w:numId w:val="8"/>
              </w:numPr>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Pere loobus lapsest, leping, eestkoste lõpetati</w:t>
            </w:r>
          </w:p>
          <w:p w14:paraId="5DEF1537" w14:textId="77777777" w:rsidR="00D10BCA" w:rsidRDefault="00D10BCA" w:rsidP="00B3379B">
            <w:pPr>
              <w:pStyle w:val="Kehatekst3"/>
              <w:numPr>
                <w:ilvl w:val="0"/>
                <w:numId w:val="8"/>
              </w:numPr>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Pere ei soovi nii tugevat seotust ja eelistab mentorlust, mis on puhtalt vajaduspõhine.</w:t>
            </w:r>
          </w:p>
          <w:p w14:paraId="6F149B33" w14:textId="14BD5A07" w:rsidR="00D10BCA" w:rsidRPr="00F47B52" w:rsidRDefault="00D10BCA" w:rsidP="00F47B52">
            <w:pPr>
              <w:pStyle w:val="Kehatekst3"/>
              <w:ind w:left="360"/>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7B52">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Erandina </w:t>
            </w:r>
            <w:r w:rsidR="00247BC6">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oli juhtub, kus</w:t>
            </w:r>
            <w:r w:rsidRPr="00F47B52">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peretoeteenus lõpeta</w:t>
            </w:r>
            <w:r w:rsidR="00247BC6">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w:t>
            </w:r>
            <w:r w:rsidRPr="00F47B52">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seoses sellega, et pere ei soovi</w:t>
            </w:r>
            <w:r w:rsidR="00247BC6">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nud </w:t>
            </w:r>
            <w:r w:rsidRPr="00F47B52">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anda allkirja aruandele ega vasta</w:t>
            </w:r>
            <w:r w:rsidR="00247BC6">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nud</w:t>
            </w:r>
            <w:r w:rsidRPr="00F47B52">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kontaktivõtmisele. Pere käitumi</w:t>
            </w:r>
            <w:r w:rsidR="001B722A" w:rsidRPr="00F47B52">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info </w:t>
            </w:r>
            <w:r w:rsidR="00247BC6">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edastati</w:t>
            </w:r>
            <w:r w:rsidR="001B722A" w:rsidRPr="00F47B52">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7BC6">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1B722A" w:rsidRPr="00F47B52">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KOV-le kui SKA-le.</w:t>
            </w:r>
          </w:p>
          <w:p w14:paraId="78E87316" w14:textId="77777777" w:rsidR="00BD10AA" w:rsidRDefault="00BD10AA" w:rsidP="00754BCE">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632DB6" w14:textId="0DDFC2BA" w:rsidR="001B722A" w:rsidRDefault="001B722A" w:rsidP="00754BCE">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tunda peretoetajate väsimust </w:t>
            </w:r>
            <w:r w:rsidR="006753CE">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 pinget seoses sellega, et SKA poolne järelevalve on väga karm. Iga kuupäev, ka inimlik eksitu</w:t>
            </w:r>
            <w:r w:rsidR="002A0C76">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nt vale kuu või aasta lisamine</w:t>
            </w:r>
            <w:r w:rsidR="009C3CB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A0C76">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vajab parandamist ning uuesti allkirjastamist pere ja peretoetaja poolt. Samuti on kohati tunne, et aruandlus huvitub rohkem numbritest kui töö päris sisust. </w:t>
            </w:r>
            <w:r w:rsidR="00BF5896">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Enamus peretoetajad teevad oma tööd põhitöökoha kõrvalt</w:t>
            </w:r>
            <w:r w:rsidR="002A0C76">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85B88">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sooviga panustada valdkonda</w:t>
            </w:r>
            <w:r w:rsidR="001E6E38">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C3CB3">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7E2F">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Palju p</w:t>
            </w:r>
            <w:r w:rsidR="001E6E38">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eretoetajaid jääb ka lepingu lõpetanud peredega suhtlema ja see vääriks tunnustamist.</w:t>
            </w:r>
            <w:r w:rsidR="00A31DC7">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BCCEA9" w14:textId="77777777" w:rsidR="00D91FF9" w:rsidRDefault="00D91FF9" w:rsidP="00754BCE">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95EA66" w14:textId="289BE45D" w:rsidR="004F41C7" w:rsidRPr="001D705C" w:rsidRDefault="004F41C7" w:rsidP="00D91FF9">
            <w:pPr>
              <w:pStyle w:val="Kehatekst3"/>
              <w:jc w:val="both"/>
              <w:rPr>
                <w:rFonts w:ascii="Arial"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07392455" w14:textId="77777777" w:rsidR="00E46899" w:rsidRPr="001D705C" w:rsidRDefault="00E46899" w:rsidP="00A33106">
      <w:pPr>
        <w:jc w:val="both"/>
        <w:rPr>
          <w:rFonts w:ascii="Arial" w:hAnsi="Arial" w:cs="Arial"/>
          <w:vanish/>
        </w:rPr>
      </w:pPr>
    </w:p>
    <w:p w14:paraId="363380C2" w14:textId="77777777" w:rsidR="00E46899" w:rsidRPr="001D705C" w:rsidRDefault="00E46899" w:rsidP="00A33106">
      <w:pPr>
        <w:pStyle w:val="Kehatekst3"/>
        <w:jc w:val="both"/>
        <w:rPr>
          <w:rFonts w:ascii="Arial" w:hAnsi="Arial" w:cs="Arial"/>
          <w:sz w:val="22"/>
          <w:szCs w:val="22"/>
        </w:rPr>
      </w:pPr>
    </w:p>
    <w:p w14:paraId="0765837B" w14:textId="75718BC4" w:rsidR="007B6781" w:rsidRPr="001D705C" w:rsidRDefault="007B6781" w:rsidP="00A33106">
      <w:pPr>
        <w:jc w:val="both"/>
        <w:rPr>
          <w:rFonts w:ascii="Arial" w:hAnsi="Arial" w:cs="Arial"/>
        </w:rPr>
      </w:pPr>
    </w:p>
    <w:p w14:paraId="200BE0A8" w14:textId="02B649A7" w:rsidR="00FF70C1" w:rsidRPr="001D705C" w:rsidRDefault="00FF70C1" w:rsidP="00A33106">
      <w:pPr>
        <w:jc w:val="both"/>
        <w:rPr>
          <w:rFonts w:ascii="Arial" w:hAnsi="Arial" w:cs="Arial"/>
        </w:rPr>
      </w:pPr>
    </w:p>
    <w:p w14:paraId="26343D1F" w14:textId="77777777" w:rsidR="00FF70C1" w:rsidRPr="001D705C" w:rsidRDefault="00FF70C1" w:rsidP="00A33106">
      <w:pPr>
        <w:jc w:val="both"/>
        <w:rPr>
          <w:rFonts w:ascii="Arial" w:hAnsi="Arial" w:cs="Arial"/>
          <w:vanish/>
        </w:rPr>
      </w:pPr>
    </w:p>
    <w:p w14:paraId="0765837C" w14:textId="77777777" w:rsidR="007B6781" w:rsidRPr="001D705C" w:rsidRDefault="007B6781" w:rsidP="00A33106">
      <w:pPr>
        <w:pStyle w:val="Kehatekst3"/>
        <w:jc w:val="both"/>
        <w:rPr>
          <w:rFonts w:ascii="Arial" w:hAnsi="Arial" w:cs="Arial"/>
          <w:sz w:val="22"/>
          <w:szCs w:val="22"/>
        </w:rPr>
      </w:pPr>
    </w:p>
    <w:bookmarkEnd w:id="0"/>
    <w:p w14:paraId="0765837D" w14:textId="77777777" w:rsidR="007B6781" w:rsidRPr="001D705C" w:rsidRDefault="007B6781" w:rsidP="00A33106">
      <w:pPr>
        <w:pStyle w:val="Kehatekst3"/>
        <w:jc w:val="both"/>
        <w:rPr>
          <w:rFonts w:ascii="Arial" w:hAnsi="Arial" w:cs="Arial"/>
          <w:b/>
          <w:bCs/>
          <w:sz w:val="22"/>
          <w:szCs w:val="22"/>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2875"/>
        <w:gridCol w:w="3102"/>
        <w:gridCol w:w="1318"/>
      </w:tblGrid>
      <w:tr w:rsidR="007B6781" w:rsidRPr="001D705C" w14:paraId="07658385" w14:textId="77777777" w:rsidTr="00DB218A">
        <w:trPr>
          <w:cantSplit/>
        </w:trPr>
        <w:tc>
          <w:tcPr>
            <w:tcW w:w="2662" w:type="dxa"/>
            <w:shd w:val="pct10" w:color="auto" w:fill="auto"/>
          </w:tcPr>
          <w:p w14:paraId="07658381" w14:textId="77777777" w:rsidR="007B6781" w:rsidRPr="001D705C" w:rsidRDefault="007B6781" w:rsidP="00A33106">
            <w:pPr>
              <w:pStyle w:val="Kehatekst3"/>
              <w:jc w:val="both"/>
              <w:rPr>
                <w:rFonts w:ascii="Arial" w:hAnsi="Arial" w:cs="Arial"/>
                <w:b/>
                <w:bCs/>
                <w:sz w:val="22"/>
                <w:szCs w:val="22"/>
              </w:rPr>
            </w:pPr>
          </w:p>
        </w:tc>
        <w:tc>
          <w:tcPr>
            <w:tcW w:w="2880" w:type="dxa"/>
            <w:shd w:val="pct10" w:color="auto" w:fill="auto"/>
          </w:tcPr>
          <w:p w14:paraId="07658382" w14:textId="77777777" w:rsidR="007B6781" w:rsidRPr="001D705C" w:rsidRDefault="007B6781" w:rsidP="00A33106">
            <w:pPr>
              <w:pStyle w:val="Kehatekst3"/>
              <w:jc w:val="both"/>
              <w:rPr>
                <w:rFonts w:ascii="Arial" w:hAnsi="Arial" w:cs="Arial"/>
                <w:bCs/>
                <w:sz w:val="22"/>
                <w:szCs w:val="22"/>
              </w:rPr>
            </w:pPr>
            <w:r w:rsidRPr="001D705C">
              <w:rPr>
                <w:rFonts w:ascii="Arial" w:hAnsi="Arial" w:cs="Arial"/>
                <w:bCs/>
                <w:sz w:val="22"/>
                <w:szCs w:val="22"/>
              </w:rPr>
              <w:t>Nimi</w:t>
            </w:r>
          </w:p>
        </w:tc>
        <w:tc>
          <w:tcPr>
            <w:tcW w:w="3105" w:type="dxa"/>
            <w:shd w:val="pct10" w:color="auto" w:fill="auto"/>
          </w:tcPr>
          <w:p w14:paraId="07658383" w14:textId="77777777" w:rsidR="007B6781" w:rsidRPr="001D705C" w:rsidRDefault="007B6781" w:rsidP="00A33106">
            <w:pPr>
              <w:pStyle w:val="Kehatekst3"/>
              <w:jc w:val="both"/>
              <w:rPr>
                <w:rFonts w:ascii="Arial" w:hAnsi="Arial" w:cs="Arial"/>
                <w:bCs/>
                <w:sz w:val="22"/>
                <w:szCs w:val="22"/>
              </w:rPr>
            </w:pPr>
            <w:r w:rsidRPr="001D705C">
              <w:rPr>
                <w:rFonts w:ascii="Arial" w:hAnsi="Arial" w:cs="Arial"/>
                <w:bCs/>
                <w:sz w:val="22"/>
                <w:szCs w:val="22"/>
              </w:rPr>
              <w:t>e-post</w:t>
            </w:r>
          </w:p>
        </w:tc>
        <w:tc>
          <w:tcPr>
            <w:tcW w:w="1305" w:type="dxa"/>
            <w:shd w:val="pct10" w:color="auto" w:fill="auto"/>
          </w:tcPr>
          <w:p w14:paraId="07658384" w14:textId="77777777" w:rsidR="007B6781" w:rsidRPr="001D705C" w:rsidRDefault="007B6781" w:rsidP="00A33106">
            <w:pPr>
              <w:pStyle w:val="Kehatekst3"/>
              <w:jc w:val="both"/>
              <w:rPr>
                <w:rFonts w:ascii="Arial" w:hAnsi="Arial" w:cs="Arial"/>
                <w:bCs/>
                <w:sz w:val="22"/>
                <w:szCs w:val="22"/>
              </w:rPr>
            </w:pPr>
            <w:r w:rsidRPr="001D705C">
              <w:rPr>
                <w:rFonts w:ascii="Arial" w:hAnsi="Arial" w:cs="Arial"/>
                <w:bCs/>
                <w:sz w:val="22"/>
                <w:szCs w:val="22"/>
              </w:rPr>
              <w:t>Kuupäev</w:t>
            </w:r>
          </w:p>
        </w:tc>
      </w:tr>
      <w:tr w:rsidR="007B6781" w:rsidRPr="001D705C" w14:paraId="0765838A" w14:textId="77777777" w:rsidTr="00DB218A">
        <w:trPr>
          <w:cantSplit/>
          <w:trHeight w:val="565"/>
        </w:trPr>
        <w:tc>
          <w:tcPr>
            <w:tcW w:w="2662" w:type="dxa"/>
          </w:tcPr>
          <w:p w14:paraId="07658386" w14:textId="77777777" w:rsidR="007B6781" w:rsidRPr="001D705C" w:rsidRDefault="007B6781" w:rsidP="00A33106">
            <w:pPr>
              <w:pStyle w:val="Kehatekst3"/>
              <w:jc w:val="both"/>
              <w:rPr>
                <w:rFonts w:ascii="Arial" w:hAnsi="Arial" w:cs="Arial"/>
                <w:sz w:val="22"/>
                <w:szCs w:val="22"/>
              </w:rPr>
            </w:pPr>
            <w:r w:rsidRPr="001D705C">
              <w:rPr>
                <w:rFonts w:ascii="Arial" w:hAnsi="Arial" w:cs="Arial"/>
                <w:sz w:val="22"/>
                <w:szCs w:val="22"/>
              </w:rPr>
              <w:t>Aruande koostaja</w:t>
            </w:r>
          </w:p>
        </w:tc>
        <w:tc>
          <w:tcPr>
            <w:tcW w:w="2880" w:type="dxa"/>
          </w:tcPr>
          <w:p w14:paraId="07658387" w14:textId="21E00775" w:rsidR="007B6781" w:rsidRPr="001D705C" w:rsidRDefault="00E46899" w:rsidP="00A33106">
            <w:pPr>
              <w:pStyle w:val="Kehatekst3"/>
              <w:jc w:val="both"/>
              <w:rPr>
                <w:rFonts w:ascii="Arial" w:hAnsi="Arial" w:cs="Arial"/>
                <w:sz w:val="22"/>
                <w:szCs w:val="22"/>
              </w:rPr>
            </w:pPr>
            <w:r w:rsidRPr="001D705C">
              <w:rPr>
                <w:rFonts w:ascii="Arial" w:hAnsi="Arial" w:cs="Arial"/>
                <w:sz w:val="22"/>
                <w:szCs w:val="22"/>
              </w:rPr>
              <w:t>Liis Saarna</w:t>
            </w:r>
          </w:p>
        </w:tc>
        <w:tc>
          <w:tcPr>
            <w:tcW w:w="3105" w:type="dxa"/>
          </w:tcPr>
          <w:p w14:paraId="07658388" w14:textId="452E4991" w:rsidR="007B6781" w:rsidRPr="001D705C" w:rsidRDefault="00E46899" w:rsidP="00A33106">
            <w:pPr>
              <w:pStyle w:val="Kehatekst3"/>
              <w:jc w:val="both"/>
              <w:rPr>
                <w:rFonts w:ascii="Arial" w:hAnsi="Arial" w:cs="Arial"/>
                <w:sz w:val="22"/>
                <w:szCs w:val="22"/>
              </w:rPr>
            </w:pPr>
            <w:r w:rsidRPr="001D705C">
              <w:rPr>
                <w:rFonts w:ascii="Arial" w:hAnsi="Arial" w:cs="Arial"/>
                <w:sz w:val="22"/>
                <w:szCs w:val="22"/>
              </w:rPr>
              <w:t>liis@omapere.ee</w:t>
            </w:r>
          </w:p>
        </w:tc>
        <w:tc>
          <w:tcPr>
            <w:tcW w:w="1305" w:type="dxa"/>
          </w:tcPr>
          <w:p w14:paraId="07658389" w14:textId="561DE09F" w:rsidR="007B6781" w:rsidRPr="001D705C" w:rsidRDefault="002211CB" w:rsidP="00A33106">
            <w:pPr>
              <w:pStyle w:val="Kehatekst3"/>
              <w:jc w:val="both"/>
              <w:rPr>
                <w:rFonts w:ascii="Arial" w:hAnsi="Arial" w:cs="Arial"/>
                <w:sz w:val="22"/>
                <w:szCs w:val="22"/>
              </w:rPr>
            </w:pPr>
            <w:r>
              <w:rPr>
                <w:rFonts w:ascii="Arial" w:hAnsi="Arial" w:cs="Arial"/>
                <w:sz w:val="22"/>
                <w:szCs w:val="22"/>
              </w:rPr>
              <w:t>02</w:t>
            </w:r>
            <w:r w:rsidR="00E46899" w:rsidRPr="001D705C">
              <w:rPr>
                <w:rFonts w:ascii="Arial" w:hAnsi="Arial" w:cs="Arial"/>
                <w:sz w:val="22"/>
                <w:szCs w:val="22"/>
              </w:rPr>
              <w:t>.</w:t>
            </w:r>
            <w:r>
              <w:rPr>
                <w:rFonts w:ascii="Arial" w:hAnsi="Arial" w:cs="Arial"/>
                <w:sz w:val="22"/>
                <w:szCs w:val="22"/>
              </w:rPr>
              <w:t>01</w:t>
            </w:r>
            <w:r w:rsidR="00E46899" w:rsidRPr="001D705C">
              <w:rPr>
                <w:rFonts w:ascii="Arial" w:hAnsi="Arial" w:cs="Arial"/>
                <w:sz w:val="22"/>
                <w:szCs w:val="22"/>
              </w:rPr>
              <w:t>.202</w:t>
            </w:r>
            <w:r>
              <w:rPr>
                <w:rFonts w:ascii="Arial" w:hAnsi="Arial" w:cs="Arial"/>
                <w:sz w:val="22"/>
                <w:szCs w:val="22"/>
              </w:rPr>
              <w:t>4</w:t>
            </w:r>
          </w:p>
        </w:tc>
      </w:tr>
    </w:tbl>
    <w:p w14:paraId="0765838B" w14:textId="77777777" w:rsidR="007B6781" w:rsidRPr="001D705C" w:rsidRDefault="007B6781" w:rsidP="00A33106">
      <w:pPr>
        <w:pStyle w:val="Kehatekst3"/>
        <w:jc w:val="both"/>
        <w:rPr>
          <w:rFonts w:ascii="Arial" w:hAnsi="Arial" w:cs="Arial"/>
          <w:b/>
          <w:bCs/>
          <w:sz w:val="22"/>
          <w:szCs w:val="22"/>
        </w:rPr>
      </w:pPr>
    </w:p>
    <w:p w14:paraId="0765838C" w14:textId="77777777" w:rsidR="007B6781" w:rsidRPr="001D705C" w:rsidRDefault="007B6781" w:rsidP="00A33106">
      <w:pPr>
        <w:pStyle w:val="Kehatekst3"/>
        <w:jc w:val="both"/>
        <w:rPr>
          <w:rFonts w:ascii="Arial" w:hAnsi="Arial" w:cs="Arial"/>
          <w:b/>
          <w:bCs/>
          <w:sz w:val="22"/>
          <w:szCs w:val="22"/>
        </w:rPr>
      </w:pPr>
      <w:r w:rsidRPr="001D705C">
        <w:rPr>
          <w:rFonts w:ascii="Arial" w:hAnsi="Arial" w:cs="Arial"/>
          <w:b/>
          <w:bCs/>
          <w:sz w:val="22"/>
          <w:szCs w:val="22"/>
        </w:rPr>
        <w:t>Kinnitus esitatud andmete õigsuse kohta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2875"/>
        <w:gridCol w:w="3100"/>
        <w:gridCol w:w="1318"/>
      </w:tblGrid>
      <w:tr w:rsidR="007B6781" w:rsidRPr="001D705C" w14:paraId="07658391" w14:textId="77777777" w:rsidTr="00DB218A">
        <w:trPr>
          <w:cantSplit/>
        </w:trPr>
        <w:tc>
          <w:tcPr>
            <w:tcW w:w="2662" w:type="dxa"/>
            <w:shd w:val="pct10" w:color="auto" w:fill="auto"/>
          </w:tcPr>
          <w:p w14:paraId="0765838D" w14:textId="77777777" w:rsidR="007B6781" w:rsidRPr="001D705C" w:rsidRDefault="007B6781" w:rsidP="00A33106">
            <w:pPr>
              <w:pStyle w:val="Kehatekst3"/>
              <w:jc w:val="both"/>
              <w:rPr>
                <w:rFonts w:ascii="Arial" w:hAnsi="Arial" w:cs="Arial"/>
                <w:b/>
                <w:bCs/>
                <w:sz w:val="22"/>
                <w:szCs w:val="22"/>
              </w:rPr>
            </w:pPr>
          </w:p>
        </w:tc>
        <w:tc>
          <w:tcPr>
            <w:tcW w:w="2880" w:type="dxa"/>
            <w:shd w:val="pct10" w:color="auto" w:fill="auto"/>
          </w:tcPr>
          <w:p w14:paraId="0765838E" w14:textId="77777777" w:rsidR="007B6781" w:rsidRPr="001D705C" w:rsidRDefault="007B6781" w:rsidP="00A33106">
            <w:pPr>
              <w:pStyle w:val="Kehatekst3"/>
              <w:jc w:val="both"/>
              <w:rPr>
                <w:rFonts w:ascii="Arial" w:hAnsi="Arial" w:cs="Arial"/>
                <w:bCs/>
                <w:sz w:val="22"/>
                <w:szCs w:val="22"/>
              </w:rPr>
            </w:pPr>
            <w:r w:rsidRPr="001D705C">
              <w:rPr>
                <w:rFonts w:ascii="Arial" w:hAnsi="Arial" w:cs="Arial"/>
                <w:bCs/>
                <w:sz w:val="22"/>
                <w:szCs w:val="22"/>
              </w:rPr>
              <w:t>Nimi</w:t>
            </w:r>
          </w:p>
        </w:tc>
        <w:tc>
          <w:tcPr>
            <w:tcW w:w="3105" w:type="dxa"/>
            <w:shd w:val="pct10" w:color="auto" w:fill="auto"/>
          </w:tcPr>
          <w:p w14:paraId="0765838F" w14:textId="77777777" w:rsidR="007B6781" w:rsidRPr="001D705C" w:rsidRDefault="007B6781" w:rsidP="00A33106">
            <w:pPr>
              <w:pStyle w:val="Kehatekst3"/>
              <w:jc w:val="both"/>
              <w:rPr>
                <w:rFonts w:ascii="Arial" w:hAnsi="Arial" w:cs="Arial"/>
                <w:bCs/>
                <w:sz w:val="22"/>
                <w:szCs w:val="22"/>
              </w:rPr>
            </w:pPr>
            <w:r w:rsidRPr="001D705C">
              <w:rPr>
                <w:rFonts w:ascii="Arial" w:hAnsi="Arial" w:cs="Arial"/>
                <w:bCs/>
                <w:sz w:val="22"/>
                <w:szCs w:val="22"/>
              </w:rPr>
              <w:t>Allkiri</w:t>
            </w:r>
          </w:p>
        </w:tc>
        <w:tc>
          <w:tcPr>
            <w:tcW w:w="1305" w:type="dxa"/>
            <w:shd w:val="pct10" w:color="auto" w:fill="auto"/>
          </w:tcPr>
          <w:p w14:paraId="07658390" w14:textId="77777777" w:rsidR="007B6781" w:rsidRPr="001D705C" w:rsidRDefault="007B6781" w:rsidP="00A33106">
            <w:pPr>
              <w:pStyle w:val="Kehatekst3"/>
              <w:jc w:val="both"/>
              <w:rPr>
                <w:rFonts w:ascii="Arial" w:hAnsi="Arial" w:cs="Arial"/>
                <w:bCs/>
                <w:sz w:val="22"/>
                <w:szCs w:val="22"/>
              </w:rPr>
            </w:pPr>
            <w:r w:rsidRPr="001D705C">
              <w:rPr>
                <w:rFonts w:ascii="Arial" w:hAnsi="Arial" w:cs="Arial"/>
                <w:bCs/>
                <w:sz w:val="22"/>
                <w:szCs w:val="22"/>
              </w:rPr>
              <w:t>Kuupäev</w:t>
            </w:r>
          </w:p>
        </w:tc>
      </w:tr>
      <w:tr w:rsidR="007B6781" w:rsidRPr="001D705C" w14:paraId="07658396" w14:textId="77777777" w:rsidTr="00DB218A">
        <w:trPr>
          <w:cantSplit/>
          <w:trHeight w:val="565"/>
        </w:trPr>
        <w:tc>
          <w:tcPr>
            <w:tcW w:w="2662" w:type="dxa"/>
          </w:tcPr>
          <w:p w14:paraId="07658392" w14:textId="77777777" w:rsidR="007B6781" w:rsidRPr="001D705C" w:rsidRDefault="007B6781" w:rsidP="00A33106">
            <w:pPr>
              <w:pStyle w:val="Kehatekst3"/>
              <w:jc w:val="both"/>
              <w:rPr>
                <w:rFonts w:ascii="Arial" w:hAnsi="Arial" w:cs="Arial"/>
                <w:sz w:val="22"/>
                <w:szCs w:val="22"/>
              </w:rPr>
            </w:pPr>
            <w:r w:rsidRPr="001D705C">
              <w:rPr>
                <w:rFonts w:ascii="Arial" w:hAnsi="Arial" w:cs="Arial"/>
                <w:sz w:val="22"/>
                <w:szCs w:val="22"/>
              </w:rPr>
              <w:t>Allkirjaõiguslik isik</w:t>
            </w:r>
          </w:p>
        </w:tc>
        <w:tc>
          <w:tcPr>
            <w:tcW w:w="2880" w:type="dxa"/>
          </w:tcPr>
          <w:p w14:paraId="07658393" w14:textId="1193BF37" w:rsidR="007B6781" w:rsidRPr="001D705C" w:rsidRDefault="000B51BD" w:rsidP="00A33106">
            <w:pPr>
              <w:pStyle w:val="Kehatekst3"/>
              <w:jc w:val="both"/>
              <w:rPr>
                <w:rFonts w:ascii="Arial" w:hAnsi="Arial" w:cs="Arial"/>
                <w:sz w:val="22"/>
                <w:szCs w:val="22"/>
              </w:rPr>
            </w:pPr>
            <w:r w:rsidRPr="001D705C">
              <w:rPr>
                <w:rFonts w:ascii="Arial" w:hAnsi="Arial" w:cs="Arial"/>
                <w:sz w:val="22"/>
                <w:szCs w:val="22"/>
              </w:rPr>
              <w:t>Liis Saarna</w:t>
            </w:r>
          </w:p>
        </w:tc>
        <w:tc>
          <w:tcPr>
            <w:tcW w:w="3105" w:type="dxa"/>
          </w:tcPr>
          <w:p w14:paraId="07658394" w14:textId="73325230" w:rsidR="007B6781" w:rsidRPr="001D705C" w:rsidRDefault="000B51BD" w:rsidP="00A33106">
            <w:pPr>
              <w:pStyle w:val="Kehatekst3"/>
              <w:jc w:val="both"/>
              <w:rPr>
                <w:rFonts w:ascii="Arial" w:hAnsi="Arial" w:cs="Arial"/>
                <w:i/>
                <w:iCs/>
                <w:sz w:val="22"/>
                <w:szCs w:val="22"/>
              </w:rPr>
            </w:pPr>
            <w:r w:rsidRPr="001D705C">
              <w:rPr>
                <w:rFonts w:ascii="Arial" w:hAnsi="Arial" w:cs="Arial"/>
                <w:i/>
                <w:iCs/>
                <w:sz w:val="22"/>
                <w:szCs w:val="22"/>
              </w:rPr>
              <w:t>/allkirjastatud digitaalselt/</w:t>
            </w:r>
          </w:p>
        </w:tc>
        <w:tc>
          <w:tcPr>
            <w:tcW w:w="1305" w:type="dxa"/>
          </w:tcPr>
          <w:p w14:paraId="07658395" w14:textId="49861683" w:rsidR="007B6781" w:rsidRPr="001D705C" w:rsidRDefault="002211CB" w:rsidP="00A33106">
            <w:pPr>
              <w:pStyle w:val="Kehatekst3"/>
              <w:jc w:val="both"/>
              <w:rPr>
                <w:rFonts w:ascii="Arial" w:hAnsi="Arial" w:cs="Arial"/>
                <w:sz w:val="22"/>
                <w:szCs w:val="22"/>
              </w:rPr>
            </w:pPr>
            <w:r>
              <w:rPr>
                <w:rFonts w:ascii="Arial" w:hAnsi="Arial" w:cs="Arial"/>
                <w:sz w:val="22"/>
                <w:szCs w:val="22"/>
              </w:rPr>
              <w:t>02</w:t>
            </w:r>
            <w:r w:rsidR="00362ABE">
              <w:rPr>
                <w:rFonts w:ascii="Arial" w:hAnsi="Arial" w:cs="Arial"/>
                <w:sz w:val="22"/>
                <w:szCs w:val="22"/>
              </w:rPr>
              <w:t>.</w:t>
            </w:r>
            <w:r>
              <w:rPr>
                <w:rFonts w:ascii="Arial" w:hAnsi="Arial" w:cs="Arial"/>
                <w:sz w:val="22"/>
                <w:szCs w:val="22"/>
              </w:rPr>
              <w:t>01</w:t>
            </w:r>
            <w:r w:rsidR="00362ABE">
              <w:rPr>
                <w:rFonts w:ascii="Arial" w:hAnsi="Arial" w:cs="Arial"/>
                <w:sz w:val="22"/>
                <w:szCs w:val="22"/>
              </w:rPr>
              <w:t>.202</w:t>
            </w:r>
            <w:r>
              <w:rPr>
                <w:rFonts w:ascii="Arial" w:hAnsi="Arial" w:cs="Arial"/>
                <w:sz w:val="22"/>
                <w:szCs w:val="22"/>
              </w:rPr>
              <w:t>4</w:t>
            </w:r>
          </w:p>
        </w:tc>
      </w:tr>
    </w:tbl>
    <w:p w14:paraId="07658397" w14:textId="77777777" w:rsidR="007B6781" w:rsidRPr="001D705C" w:rsidRDefault="007B6781" w:rsidP="00A33106">
      <w:pPr>
        <w:jc w:val="both"/>
        <w:rPr>
          <w:rFonts w:ascii="Arial" w:hAnsi="Arial" w:cs="Arial"/>
          <w:b/>
          <w:bCs/>
        </w:rPr>
      </w:pPr>
    </w:p>
    <w:p w14:paraId="07658398" w14:textId="77777777" w:rsidR="007B6781" w:rsidRPr="001D705C" w:rsidRDefault="007B6781" w:rsidP="00A33106">
      <w:pPr>
        <w:jc w:val="both"/>
        <w:rPr>
          <w:rFonts w:ascii="Arial" w:hAnsi="Arial" w:cs="Arial"/>
          <w:b/>
          <w:bCs/>
        </w:rPr>
      </w:pPr>
    </w:p>
    <w:p w14:paraId="07658399" w14:textId="77777777" w:rsidR="007B6781" w:rsidRPr="001D705C" w:rsidRDefault="007B6781" w:rsidP="00A33106">
      <w:pPr>
        <w:jc w:val="both"/>
        <w:rPr>
          <w:rFonts w:ascii="Arial" w:hAnsi="Arial" w:cs="Arial"/>
        </w:rPr>
      </w:pPr>
    </w:p>
    <w:sectPr w:rsidR="007B6781" w:rsidRPr="001D705C" w:rsidSect="00DB21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47EF" w14:textId="77777777" w:rsidR="003B7F7E" w:rsidRDefault="003B7F7E" w:rsidP="007B6781">
      <w:pPr>
        <w:spacing w:after="0" w:line="240" w:lineRule="auto"/>
      </w:pPr>
      <w:r>
        <w:separator/>
      </w:r>
    </w:p>
  </w:endnote>
  <w:endnote w:type="continuationSeparator" w:id="0">
    <w:p w14:paraId="4AACBEEC" w14:textId="77777777" w:rsidR="003B7F7E" w:rsidRDefault="003B7F7E" w:rsidP="007B6781">
      <w:pPr>
        <w:spacing w:after="0" w:line="240" w:lineRule="auto"/>
      </w:pPr>
      <w:r>
        <w:continuationSeparator/>
      </w:r>
    </w:p>
  </w:endnote>
  <w:endnote w:type="continuationNotice" w:id="1">
    <w:p w14:paraId="11BA8AEE" w14:textId="77777777" w:rsidR="003B7F7E" w:rsidRDefault="003B7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BF43" w14:textId="77777777" w:rsidR="003B7F7E" w:rsidRDefault="003B7F7E" w:rsidP="007B6781">
      <w:pPr>
        <w:spacing w:after="0" w:line="240" w:lineRule="auto"/>
      </w:pPr>
      <w:r>
        <w:separator/>
      </w:r>
    </w:p>
  </w:footnote>
  <w:footnote w:type="continuationSeparator" w:id="0">
    <w:p w14:paraId="70430535" w14:textId="77777777" w:rsidR="003B7F7E" w:rsidRDefault="003B7F7E" w:rsidP="007B6781">
      <w:pPr>
        <w:spacing w:after="0" w:line="240" w:lineRule="auto"/>
      </w:pPr>
      <w:r>
        <w:continuationSeparator/>
      </w:r>
    </w:p>
  </w:footnote>
  <w:footnote w:type="continuationNotice" w:id="1">
    <w:p w14:paraId="66D2DFA1" w14:textId="77777777" w:rsidR="003B7F7E" w:rsidRDefault="003B7F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10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0DD25D1"/>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6544881"/>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4EDA4310"/>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776A61A7"/>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79904E3A"/>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7B0121EC"/>
    <w:multiLevelType w:val="hybridMultilevel"/>
    <w:tmpl w:val="7B46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D766315"/>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334041465">
    <w:abstractNumId w:val="7"/>
  </w:num>
  <w:num w:numId="2" w16cid:durableId="1238126018">
    <w:abstractNumId w:val="0"/>
  </w:num>
  <w:num w:numId="3" w16cid:durableId="1273515140">
    <w:abstractNumId w:val="2"/>
  </w:num>
  <w:num w:numId="4" w16cid:durableId="1450540821">
    <w:abstractNumId w:val="3"/>
  </w:num>
  <w:num w:numId="5" w16cid:durableId="1542404818">
    <w:abstractNumId w:val="5"/>
  </w:num>
  <w:num w:numId="6" w16cid:durableId="742992875">
    <w:abstractNumId w:val="1"/>
  </w:num>
  <w:num w:numId="7" w16cid:durableId="641273485">
    <w:abstractNumId w:val="4"/>
  </w:num>
  <w:num w:numId="8" w16cid:durableId="1953703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781"/>
    <w:rsid w:val="000046DC"/>
    <w:rsid w:val="00004F5C"/>
    <w:rsid w:val="00017917"/>
    <w:rsid w:val="00024F55"/>
    <w:rsid w:val="000256FF"/>
    <w:rsid w:val="0002570F"/>
    <w:rsid w:val="00031217"/>
    <w:rsid w:val="000316AF"/>
    <w:rsid w:val="00040B84"/>
    <w:rsid w:val="0004565C"/>
    <w:rsid w:val="00045769"/>
    <w:rsid w:val="00051C17"/>
    <w:rsid w:val="00057C7A"/>
    <w:rsid w:val="0007245D"/>
    <w:rsid w:val="000729FC"/>
    <w:rsid w:val="0007366E"/>
    <w:rsid w:val="0007484A"/>
    <w:rsid w:val="00074DA3"/>
    <w:rsid w:val="00077A87"/>
    <w:rsid w:val="00084343"/>
    <w:rsid w:val="00096E07"/>
    <w:rsid w:val="000A0724"/>
    <w:rsid w:val="000A0BB2"/>
    <w:rsid w:val="000A7E2F"/>
    <w:rsid w:val="000B28D7"/>
    <w:rsid w:val="000B51BD"/>
    <w:rsid w:val="000C04B0"/>
    <w:rsid w:val="000C46E6"/>
    <w:rsid w:val="000C521D"/>
    <w:rsid w:val="000C597D"/>
    <w:rsid w:val="000F11ED"/>
    <w:rsid w:val="000F58EB"/>
    <w:rsid w:val="000F72E9"/>
    <w:rsid w:val="000F7A8D"/>
    <w:rsid w:val="000F7D52"/>
    <w:rsid w:val="00102D8A"/>
    <w:rsid w:val="00103058"/>
    <w:rsid w:val="00111457"/>
    <w:rsid w:val="00113395"/>
    <w:rsid w:val="00114211"/>
    <w:rsid w:val="0013202D"/>
    <w:rsid w:val="00133B4F"/>
    <w:rsid w:val="00136B48"/>
    <w:rsid w:val="00142C56"/>
    <w:rsid w:val="001451A5"/>
    <w:rsid w:val="0014794A"/>
    <w:rsid w:val="00152C11"/>
    <w:rsid w:val="00155B77"/>
    <w:rsid w:val="00160189"/>
    <w:rsid w:val="00160982"/>
    <w:rsid w:val="001612AF"/>
    <w:rsid w:val="00170BA5"/>
    <w:rsid w:val="00174BBE"/>
    <w:rsid w:val="001777B0"/>
    <w:rsid w:val="00185595"/>
    <w:rsid w:val="00195963"/>
    <w:rsid w:val="00195A86"/>
    <w:rsid w:val="001A5852"/>
    <w:rsid w:val="001B627C"/>
    <w:rsid w:val="001B722A"/>
    <w:rsid w:val="001C3795"/>
    <w:rsid w:val="001C5EB3"/>
    <w:rsid w:val="001C6B00"/>
    <w:rsid w:val="001D3046"/>
    <w:rsid w:val="001D6272"/>
    <w:rsid w:val="001D705C"/>
    <w:rsid w:val="001E605B"/>
    <w:rsid w:val="001E6E38"/>
    <w:rsid w:val="001F060E"/>
    <w:rsid w:val="001F09DC"/>
    <w:rsid w:val="001F2203"/>
    <w:rsid w:val="001F26EE"/>
    <w:rsid w:val="001F6435"/>
    <w:rsid w:val="002005F5"/>
    <w:rsid w:val="00210CD1"/>
    <w:rsid w:val="00215253"/>
    <w:rsid w:val="002155A5"/>
    <w:rsid w:val="0021604D"/>
    <w:rsid w:val="002211CB"/>
    <w:rsid w:val="002219DA"/>
    <w:rsid w:val="002251B9"/>
    <w:rsid w:val="00244B00"/>
    <w:rsid w:val="00247BC6"/>
    <w:rsid w:val="00252582"/>
    <w:rsid w:val="00255254"/>
    <w:rsid w:val="002673BA"/>
    <w:rsid w:val="002717A5"/>
    <w:rsid w:val="00273E6D"/>
    <w:rsid w:val="002778F6"/>
    <w:rsid w:val="00291778"/>
    <w:rsid w:val="00296BA9"/>
    <w:rsid w:val="002A0C76"/>
    <w:rsid w:val="002B319D"/>
    <w:rsid w:val="002B417C"/>
    <w:rsid w:val="002D1EEB"/>
    <w:rsid w:val="002D2B52"/>
    <w:rsid w:val="002E0D38"/>
    <w:rsid w:val="002E1D28"/>
    <w:rsid w:val="002E5E21"/>
    <w:rsid w:val="002F0F4C"/>
    <w:rsid w:val="0031054C"/>
    <w:rsid w:val="00324D66"/>
    <w:rsid w:val="003319E4"/>
    <w:rsid w:val="00340E24"/>
    <w:rsid w:val="00342BBB"/>
    <w:rsid w:val="0034341B"/>
    <w:rsid w:val="0035123F"/>
    <w:rsid w:val="00352C20"/>
    <w:rsid w:val="003530AD"/>
    <w:rsid w:val="00357D7B"/>
    <w:rsid w:val="00362ABE"/>
    <w:rsid w:val="00366327"/>
    <w:rsid w:val="00366DBC"/>
    <w:rsid w:val="00371DDA"/>
    <w:rsid w:val="0037515E"/>
    <w:rsid w:val="003861AE"/>
    <w:rsid w:val="00390D2C"/>
    <w:rsid w:val="00397277"/>
    <w:rsid w:val="003A2A32"/>
    <w:rsid w:val="003B2D0B"/>
    <w:rsid w:val="003B3615"/>
    <w:rsid w:val="003B7F7E"/>
    <w:rsid w:val="003C05D6"/>
    <w:rsid w:val="003C408C"/>
    <w:rsid w:val="003C4CB2"/>
    <w:rsid w:val="003C543A"/>
    <w:rsid w:val="003E6AB8"/>
    <w:rsid w:val="003F4B09"/>
    <w:rsid w:val="00405A34"/>
    <w:rsid w:val="004164CD"/>
    <w:rsid w:val="00427951"/>
    <w:rsid w:val="00432FC5"/>
    <w:rsid w:val="00442C70"/>
    <w:rsid w:val="0044447C"/>
    <w:rsid w:val="00453F89"/>
    <w:rsid w:val="00455931"/>
    <w:rsid w:val="00456106"/>
    <w:rsid w:val="004632CB"/>
    <w:rsid w:val="00466DEB"/>
    <w:rsid w:val="00471F93"/>
    <w:rsid w:val="00472031"/>
    <w:rsid w:val="004739F8"/>
    <w:rsid w:val="00474346"/>
    <w:rsid w:val="004751D2"/>
    <w:rsid w:val="00482D72"/>
    <w:rsid w:val="004913AF"/>
    <w:rsid w:val="004915DA"/>
    <w:rsid w:val="00491F8C"/>
    <w:rsid w:val="00492B74"/>
    <w:rsid w:val="004A219D"/>
    <w:rsid w:val="004A3117"/>
    <w:rsid w:val="004A68BF"/>
    <w:rsid w:val="004A7D03"/>
    <w:rsid w:val="004B6518"/>
    <w:rsid w:val="004B7DF0"/>
    <w:rsid w:val="004B7E9E"/>
    <w:rsid w:val="004D0299"/>
    <w:rsid w:val="004D54B8"/>
    <w:rsid w:val="004E32CA"/>
    <w:rsid w:val="004E492F"/>
    <w:rsid w:val="004F41C7"/>
    <w:rsid w:val="004F51A9"/>
    <w:rsid w:val="004F6660"/>
    <w:rsid w:val="005034AC"/>
    <w:rsid w:val="00504026"/>
    <w:rsid w:val="00510ADD"/>
    <w:rsid w:val="00510E62"/>
    <w:rsid w:val="0052399D"/>
    <w:rsid w:val="00524B74"/>
    <w:rsid w:val="005415DC"/>
    <w:rsid w:val="00544381"/>
    <w:rsid w:val="00554DB0"/>
    <w:rsid w:val="005568E3"/>
    <w:rsid w:val="00561E21"/>
    <w:rsid w:val="00565B01"/>
    <w:rsid w:val="00567200"/>
    <w:rsid w:val="00570FCE"/>
    <w:rsid w:val="00571F5B"/>
    <w:rsid w:val="005863DF"/>
    <w:rsid w:val="00594855"/>
    <w:rsid w:val="005970B3"/>
    <w:rsid w:val="005B020F"/>
    <w:rsid w:val="005B02BE"/>
    <w:rsid w:val="005B6A44"/>
    <w:rsid w:val="005C0EBA"/>
    <w:rsid w:val="005C4F5C"/>
    <w:rsid w:val="005C561E"/>
    <w:rsid w:val="005E0506"/>
    <w:rsid w:val="005E082B"/>
    <w:rsid w:val="005E293B"/>
    <w:rsid w:val="005F1A6E"/>
    <w:rsid w:val="005F1E55"/>
    <w:rsid w:val="005F3174"/>
    <w:rsid w:val="006015AD"/>
    <w:rsid w:val="00602853"/>
    <w:rsid w:val="00602A1A"/>
    <w:rsid w:val="00604B95"/>
    <w:rsid w:val="00612D10"/>
    <w:rsid w:val="0062331A"/>
    <w:rsid w:val="00624224"/>
    <w:rsid w:val="00633232"/>
    <w:rsid w:val="006403A7"/>
    <w:rsid w:val="006404A2"/>
    <w:rsid w:val="006432ED"/>
    <w:rsid w:val="00644DFA"/>
    <w:rsid w:val="006504EB"/>
    <w:rsid w:val="006548E5"/>
    <w:rsid w:val="0066082A"/>
    <w:rsid w:val="00663E5E"/>
    <w:rsid w:val="00664EDD"/>
    <w:rsid w:val="006753CE"/>
    <w:rsid w:val="00676972"/>
    <w:rsid w:val="0068000B"/>
    <w:rsid w:val="0068259E"/>
    <w:rsid w:val="0069596F"/>
    <w:rsid w:val="006A48B1"/>
    <w:rsid w:val="006A58FC"/>
    <w:rsid w:val="006B0E0A"/>
    <w:rsid w:val="006C5386"/>
    <w:rsid w:val="006C6045"/>
    <w:rsid w:val="006D4BB3"/>
    <w:rsid w:val="006E0EF1"/>
    <w:rsid w:val="006E2D99"/>
    <w:rsid w:val="006E5E3F"/>
    <w:rsid w:val="006F23E2"/>
    <w:rsid w:val="006F6CB3"/>
    <w:rsid w:val="007069BE"/>
    <w:rsid w:val="0072182B"/>
    <w:rsid w:val="00722115"/>
    <w:rsid w:val="0072231F"/>
    <w:rsid w:val="00727D71"/>
    <w:rsid w:val="00730178"/>
    <w:rsid w:val="007323D5"/>
    <w:rsid w:val="00732E6D"/>
    <w:rsid w:val="00734946"/>
    <w:rsid w:val="00735924"/>
    <w:rsid w:val="00736094"/>
    <w:rsid w:val="00737EFC"/>
    <w:rsid w:val="00746733"/>
    <w:rsid w:val="007545BB"/>
    <w:rsid w:val="00754BCE"/>
    <w:rsid w:val="00756FE0"/>
    <w:rsid w:val="00763E44"/>
    <w:rsid w:val="007907FD"/>
    <w:rsid w:val="00792E8B"/>
    <w:rsid w:val="007A2A35"/>
    <w:rsid w:val="007A3CB3"/>
    <w:rsid w:val="007A580C"/>
    <w:rsid w:val="007A6187"/>
    <w:rsid w:val="007B6471"/>
    <w:rsid w:val="007B6781"/>
    <w:rsid w:val="007C0DB0"/>
    <w:rsid w:val="007C6730"/>
    <w:rsid w:val="007C760C"/>
    <w:rsid w:val="007D35AB"/>
    <w:rsid w:val="007D4F08"/>
    <w:rsid w:val="007E1469"/>
    <w:rsid w:val="007E269D"/>
    <w:rsid w:val="007E74BE"/>
    <w:rsid w:val="007E7507"/>
    <w:rsid w:val="007E7CB4"/>
    <w:rsid w:val="007F09B4"/>
    <w:rsid w:val="007F7205"/>
    <w:rsid w:val="00801C59"/>
    <w:rsid w:val="0080352C"/>
    <w:rsid w:val="00820F49"/>
    <w:rsid w:val="008235FA"/>
    <w:rsid w:val="00826AB2"/>
    <w:rsid w:val="008304C6"/>
    <w:rsid w:val="00831E2C"/>
    <w:rsid w:val="008371BA"/>
    <w:rsid w:val="00851742"/>
    <w:rsid w:val="00854EF6"/>
    <w:rsid w:val="00857383"/>
    <w:rsid w:val="00866374"/>
    <w:rsid w:val="008752DE"/>
    <w:rsid w:val="00875F5E"/>
    <w:rsid w:val="00883888"/>
    <w:rsid w:val="00883B44"/>
    <w:rsid w:val="00891A4D"/>
    <w:rsid w:val="008939E0"/>
    <w:rsid w:val="00894DB3"/>
    <w:rsid w:val="008A26ED"/>
    <w:rsid w:val="008A697F"/>
    <w:rsid w:val="008B65A3"/>
    <w:rsid w:val="008B7B46"/>
    <w:rsid w:val="008C2ADF"/>
    <w:rsid w:val="008C6E5B"/>
    <w:rsid w:val="008D1E72"/>
    <w:rsid w:val="008D3054"/>
    <w:rsid w:val="008D5C6C"/>
    <w:rsid w:val="008E5183"/>
    <w:rsid w:val="008E6A7E"/>
    <w:rsid w:val="008F3989"/>
    <w:rsid w:val="008F4787"/>
    <w:rsid w:val="009021A4"/>
    <w:rsid w:val="00904043"/>
    <w:rsid w:val="009046AE"/>
    <w:rsid w:val="00906D43"/>
    <w:rsid w:val="009210A4"/>
    <w:rsid w:val="00927858"/>
    <w:rsid w:val="009330D7"/>
    <w:rsid w:val="00936017"/>
    <w:rsid w:val="00943496"/>
    <w:rsid w:val="009522F9"/>
    <w:rsid w:val="00955E09"/>
    <w:rsid w:val="00955E1B"/>
    <w:rsid w:val="00961DD0"/>
    <w:rsid w:val="0096506D"/>
    <w:rsid w:val="009660C3"/>
    <w:rsid w:val="00966869"/>
    <w:rsid w:val="00987450"/>
    <w:rsid w:val="00992F79"/>
    <w:rsid w:val="009A1CCC"/>
    <w:rsid w:val="009A61EC"/>
    <w:rsid w:val="009B0242"/>
    <w:rsid w:val="009B5CB5"/>
    <w:rsid w:val="009B7E4C"/>
    <w:rsid w:val="009C3897"/>
    <w:rsid w:val="009C3CB3"/>
    <w:rsid w:val="009C77CC"/>
    <w:rsid w:val="009D0AE0"/>
    <w:rsid w:val="009E57EF"/>
    <w:rsid w:val="00A015DC"/>
    <w:rsid w:val="00A13D3D"/>
    <w:rsid w:val="00A267A2"/>
    <w:rsid w:val="00A31DC7"/>
    <w:rsid w:val="00A33106"/>
    <w:rsid w:val="00A41FC1"/>
    <w:rsid w:val="00A42620"/>
    <w:rsid w:val="00A426E0"/>
    <w:rsid w:val="00A43A4D"/>
    <w:rsid w:val="00A44726"/>
    <w:rsid w:val="00A53EF2"/>
    <w:rsid w:val="00A63B65"/>
    <w:rsid w:val="00A670F8"/>
    <w:rsid w:val="00A72091"/>
    <w:rsid w:val="00A7320F"/>
    <w:rsid w:val="00A7481B"/>
    <w:rsid w:val="00A905D8"/>
    <w:rsid w:val="00AA7F25"/>
    <w:rsid w:val="00AB27C4"/>
    <w:rsid w:val="00AB40A8"/>
    <w:rsid w:val="00AC1724"/>
    <w:rsid w:val="00AC2E13"/>
    <w:rsid w:val="00AC3E9E"/>
    <w:rsid w:val="00AC57A4"/>
    <w:rsid w:val="00AD726C"/>
    <w:rsid w:val="00AD79E8"/>
    <w:rsid w:val="00AE1A7A"/>
    <w:rsid w:val="00AF28D9"/>
    <w:rsid w:val="00AF340E"/>
    <w:rsid w:val="00AF4CB4"/>
    <w:rsid w:val="00B01E16"/>
    <w:rsid w:val="00B04983"/>
    <w:rsid w:val="00B1325D"/>
    <w:rsid w:val="00B21488"/>
    <w:rsid w:val="00B3379B"/>
    <w:rsid w:val="00B33826"/>
    <w:rsid w:val="00B44F9B"/>
    <w:rsid w:val="00B63017"/>
    <w:rsid w:val="00B633A8"/>
    <w:rsid w:val="00B63669"/>
    <w:rsid w:val="00B734FE"/>
    <w:rsid w:val="00B81007"/>
    <w:rsid w:val="00B86E36"/>
    <w:rsid w:val="00B938C7"/>
    <w:rsid w:val="00B9790B"/>
    <w:rsid w:val="00BA0372"/>
    <w:rsid w:val="00BA235F"/>
    <w:rsid w:val="00BA535D"/>
    <w:rsid w:val="00BA5E00"/>
    <w:rsid w:val="00BB01DD"/>
    <w:rsid w:val="00BB07E3"/>
    <w:rsid w:val="00BB15B2"/>
    <w:rsid w:val="00BB1604"/>
    <w:rsid w:val="00BB27D6"/>
    <w:rsid w:val="00BC200F"/>
    <w:rsid w:val="00BD10AA"/>
    <w:rsid w:val="00BD5817"/>
    <w:rsid w:val="00BE4FD3"/>
    <w:rsid w:val="00BF5896"/>
    <w:rsid w:val="00BF6753"/>
    <w:rsid w:val="00C02951"/>
    <w:rsid w:val="00C037D5"/>
    <w:rsid w:val="00C16279"/>
    <w:rsid w:val="00C17813"/>
    <w:rsid w:val="00C24D4C"/>
    <w:rsid w:val="00C2527E"/>
    <w:rsid w:val="00C25365"/>
    <w:rsid w:val="00C30C15"/>
    <w:rsid w:val="00C3194B"/>
    <w:rsid w:val="00C35E78"/>
    <w:rsid w:val="00C37D33"/>
    <w:rsid w:val="00C40CC6"/>
    <w:rsid w:val="00C45ABE"/>
    <w:rsid w:val="00C52C6C"/>
    <w:rsid w:val="00C56803"/>
    <w:rsid w:val="00C56B9F"/>
    <w:rsid w:val="00C56ED1"/>
    <w:rsid w:val="00C6307C"/>
    <w:rsid w:val="00C71697"/>
    <w:rsid w:val="00C87423"/>
    <w:rsid w:val="00C87AC2"/>
    <w:rsid w:val="00C91A86"/>
    <w:rsid w:val="00C94555"/>
    <w:rsid w:val="00CB399E"/>
    <w:rsid w:val="00CB3FE4"/>
    <w:rsid w:val="00CB41FC"/>
    <w:rsid w:val="00CC0689"/>
    <w:rsid w:val="00CC4BB0"/>
    <w:rsid w:val="00CC5017"/>
    <w:rsid w:val="00CC6338"/>
    <w:rsid w:val="00CD009A"/>
    <w:rsid w:val="00CE5045"/>
    <w:rsid w:val="00CE7B12"/>
    <w:rsid w:val="00CF03F0"/>
    <w:rsid w:val="00CF3DAC"/>
    <w:rsid w:val="00CF461E"/>
    <w:rsid w:val="00CF5C48"/>
    <w:rsid w:val="00D07E43"/>
    <w:rsid w:val="00D109F1"/>
    <w:rsid w:val="00D10BCA"/>
    <w:rsid w:val="00D175D0"/>
    <w:rsid w:val="00D203FD"/>
    <w:rsid w:val="00D2302D"/>
    <w:rsid w:val="00D23803"/>
    <w:rsid w:val="00D26E8E"/>
    <w:rsid w:val="00D378C2"/>
    <w:rsid w:val="00D52C35"/>
    <w:rsid w:val="00D52D79"/>
    <w:rsid w:val="00D54B92"/>
    <w:rsid w:val="00D55C74"/>
    <w:rsid w:val="00D70561"/>
    <w:rsid w:val="00D73807"/>
    <w:rsid w:val="00D739EE"/>
    <w:rsid w:val="00D7413B"/>
    <w:rsid w:val="00D7677F"/>
    <w:rsid w:val="00D91FF9"/>
    <w:rsid w:val="00D96A7C"/>
    <w:rsid w:val="00DA030E"/>
    <w:rsid w:val="00DA1360"/>
    <w:rsid w:val="00DA6DFF"/>
    <w:rsid w:val="00DB218A"/>
    <w:rsid w:val="00DB2B6E"/>
    <w:rsid w:val="00DB59B7"/>
    <w:rsid w:val="00DB5CF8"/>
    <w:rsid w:val="00DB6AC0"/>
    <w:rsid w:val="00DC1137"/>
    <w:rsid w:val="00DC2A82"/>
    <w:rsid w:val="00DC3F53"/>
    <w:rsid w:val="00DC72E5"/>
    <w:rsid w:val="00DD092C"/>
    <w:rsid w:val="00DD2301"/>
    <w:rsid w:val="00DD3001"/>
    <w:rsid w:val="00DD65A5"/>
    <w:rsid w:val="00DE42F1"/>
    <w:rsid w:val="00DE5C3F"/>
    <w:rsid w:val="00DF0CC7"/>
    <w:rsid w:val="00E00F3A"/>
    <w:rsid w:val="00E03C06"/>
    <w:rsid w:val="00E042E2"/>
    <w:rsid w:val="00E04983"/>
    <w:rsid w:val="00E05218"/>
    <w:rsid w:val="00E134BF"/>
    <w:rsid w:val="00E15240"/>
    <w:rsid w:val="00E179E8"/>
    <w:rsid w:val="00E20E15"/>
    <w:rsid w:val="00E25CF8"/>
    <w:rsid w:val="00E46899"/>
    <w:rsid w:val="00E56452"/>
    <w:rsid w:val="00E56862"/>
    <w:rsid w:val="00E5765B"/>
    <w:rsid w:val="00E61EEC"/>
    <w:rsid w:val="00E671AB"/>
    <w:rsid w:val="00E67D4E"/>
    <w:rsid w:val="00E73257"/>
    <w:rsid w:val="00E870EA"/>
    <w:rsid w:val="00E91F39"/>
    <w:rsid w:val="00E973B1"/>
    <w:rsid w:val="00EA0B53"/>
    <w:rsid w:val="00EA0FAF"/>
    <w:rsid w:val="00EA2277"/>
    <w:rsid w:val="00EC15A4"/>
    <w:rsid w:val="00EC4CFE"/>
    <w:rsid w:val="00EC4F28"/>
    <w:rsid w:val="00EC7AC4"/>
    <w:rsid w:val="00EE102D"/>
    <w:rsid w:val="00EF03E3"/>
    <w:rsid w:val="00F114C8"/>
    <w:rsid w:val="00F1376A"/>
    <w:rsid w:val="00F16658"/>
    <w:rsid w:val="00F23279"/>
    <w:rsid w:val="00F316D6"/>
    <w:rsid w:val="00F334E6"/>
    <w:rsid w:val="00F47B01"/>
    <w:rsid w:val="00F47B52"/>
    <w:rsid w:val="00F5288A"/>
    <w:rsid w:val="00F5349B"/>
    <w:rsid w:val="00F6349E"/>
    <w:rsid w:val="00F728A1"/>
    <w:rsid w:val="00F77434"/>
    <w:rsid w:val="00F82D1C"/>
    <w:rsid w:val="00F83486"/>
    <w:rsid w:val="00F85B88"/>
    <w:rsid w:val="00F92D32"/>
    <w:rsid w:val="00FA5DFA"/>
    <w:rsid w:val="00FA74B4"/>
    <w:rsid w:val="00FB4C2A"/>
    <w:rsid w:val="00FC306D"/>
    <w:rsid w:val="00FC3B49"/>
    <w:rsid w:val="00FC790E"/>
    <w:rsid w:val="00FD0C36"/>
    <w:rsid w:val="00FD6246"/>
    <w:rsid w:val="00FD710F"/>
    <w:rsid w:val="00FE56A1"/>
    <w:rsid w:val="00FE5D16"/>
    <w:rsid w:val="00FF63DE"/>
    <w:rsid w:val="00FF70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834D"/>
  <w15:docId w15:val="{959CB3B7-819E-486A-9653-323B9338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3">
    <w:name w:val="Body Text 3"/>
    <w:basedOn w:val="Normaallaad"/>
    <w:link w:val="Kehatekst3Mrk"/>
    <w:rsid w:val="007B6781"/>
    <w:pPr>
      <w:spacing w:after="0" w:line="240" w:lineRule="auto"/>
    </w:pPr>
    <w:rPr>
      <w:rFonts w:ascii="Times New Roman" w:eastAsia="Times New Roman" w:hAnsi="Times New Roman"/>
      <w:sz w:val="24"/>
      <w:szCs w:val="20"/>
    </w:rPr>
  </w:style>
  <w:style w:type="character" w:customStyle="1" w:styleId="Kehatekst3Mrk">
    <w:name w:val="Kehatekst 3 Märk"/>
    <w:basedOn w:val="Liguvaikefont"/>
    <w:link w:val="Kehatekst3"/>
    <w:rsid w:val="007B6781"/>
    <w:rPr>
      <w:rFonts w:ascii="Times New Roman" w:eastAsia="Times New Roman" w:hAnsi="Times New Roman"/>
      <w:sz w:val="24"/>
      <w:lang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semiHidden/>
    <w:rsid w:val="007B6781"/>
    <w:pPr>
      <w:spacing w:after="0" w:line="240" w:lineRule="auto"/>
    </w:pPr>
    <w:rPr>
      <w:rFonts w:ascii="Times New Roman" w:eastAsia="Times New Roman" w:hAnsi="Times New Roman"/>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7B6781"/>
    <w:rPr>
      <w:rFonts w:ascii="Times New Roman" w:eastAsia="Times New Roman" w:hAnsi="Times New Roman"/>
      <w:lang w:eastAsia="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uiPriority w:val="99"/>
    <w:rsid w:val="007B6781"/>
    <w:rPr>
      <w:vertAlign w:val="superscript"/>
    </w:rPr>
  </w:style>
  <w:style w:type="paragraph" w:styleId="Pis">
    <w:name w:val="header"/>
    <w:basedOn w:val="Normaallaad"/>
    <w:link w:val="PisMrk"/>
    <w:uiPriority w:val="99"/>
    <w:unhideWhenUsed/>
    <w:rsid w:val="000B28D7"/>
    <w:pPr>
      <w:tabs>
        <w:tab w:val="center" w:pos="4536"/>
        <w:tab w:val="right" w:pos="9072"/>
      </w:tabs>
      <w:spacing w:after="0" w:line="240" w:lineRule="auto"/>
    </w:pPr>
  </w:style>
  <w:style w:type="character" w:customStyle="1" w:styleId="PisMrk">
    <w:name w:val="Päis Märk"/>
    <w:basedOn w:val="Liguvaikefont"/>
    <w:link w:val="Pis"/>
    <w:uiPriority w:val="99"/>
    <w:rsid w:val="000B28D7"/>
    <w:rPr>
      <w:rFonts w:ascii="Verdana" w:hAnsi="Verdana"/>
      <w:sz w:val="22"/>
      <w:szCs w:val="22"/>
      <w:lang w:eastAsia="en-US"/>
    </w:rPr>
  </w:style>
  <w:style w:type="paragraph" w:styleId="Jalus">
    <w:name w:val="footer"/>
    <w:basedOn w:val="Normaallaad"/>
    <w:link w:val="JalusMrk"/>
    <w:uiPriority w:val="99"/>
    <w:unhideWhenUsed/>
    <w:rsid w:val="000B28D7"/>
    <w:pPr>
      <w:tabs>
        <w:tab w:val="center" w:pos="4536"/>
        <w:tab w:val="right" w:pos="9072"/>
      </w:tabs>
      <w:spacing w:after="0" w:line="240" w:lineRule="auto"/>
    </w:pPr>
  </w:style>
  <w:style w:type="character" w:customStyle="1" w:styleId="JalusMrk">
    <w:name w:val="Jalus Märk"/>
    <w:basedOn w:val="Liguvaikefont"/>
    <w:link w:val="Jalus"/>
    <w:uiPriority w:val="99"/>
    <w:rsid w:val="000B28D7"/>
    <w:rPr>
      <w:rFonts w:ascii="Verdana" w:hAnsi="Verdana"/>
      <w:sz w:val="22"/>
      <w:szCs w:val="22"/>
      <w:lang w:eastAsia="en-US"/>
    </w:rPr>
  </w:style>
  <w:style w:type="paragraph" w:styleId="Jutumullitekst">
    <w:name w:val="Balloon Text"/>
    <w:basedOn w:val="Normaallaad"/>
    <w:link w:val="JutumullitekstMrk"/>
    <w:uiPriority w:val="99"/>
    <w:semiHidden/>
    <w:unhideWhenUsed/>
    <w:rsid w:val="00A63B6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63B6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102FD867FBA4BB56FCB25FE66617F" ma:contentTypeVersion="16" ma:contentTypeDescription="Create a new document." ma:contentTypeScope="" ma:versionID="43a3613e9a7c738ae8b91929945e7b6d">
  <xsd:schema xmlns:xsd="http://www.w3.org/2001/XMLSchema" xmlns:xs="http://www.w3.org/2001/XMLSchema" xmlns:p="http://schemas.microsoft.com/office/2006/metadata/properties" xmlns:ns2="ded01a01-3c18-439e-8d0f-126711969f27" xmlns:ns3="7ac84fe7-9922-4ab9-b558-1e1d407d1ca4" targetNamespace="http://schemas.microsoft.com/office/2006/metadata/properties" ma:root="true" ma:fieldsID="641fff6cb569ffbceaec61a8a17f3cae" ns2:_="" ns3:_="">
    <xsd:import namespace="ded01a01-3c18-439e-8d0f-126711969f27"/>
    <xsd:import namespace="7ac84fe7-9922-4ab9-b558-1e1d407d1c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01a01-3c18-439e-8d0f-126711969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6039c3-2f98-48e8-9543-17a66193a9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84fe7-9922-4ab9-b558-1e1d407d1c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ac94f0-f02e-490a-aabf-2b51162ec8b4}" ma:internalName="TaxCatchAll" ma:showField="CatchAllData" ma:web="7ac84fe7-9922-4ab9-b558-1e1d407d1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c84fe7-9922-4ab9-b558-1e1d407d1ca4" xsi:nil="true"/>
    <lcf76f155ced4ddcb4097134ff3c332f xmlns="ded01a01-3c18-439e-8d0f-126711969f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43465-216C-4EA3-A765-5EA510D16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01a01-3c18-439e-8d0f-126711969f27"/>
    <ds:schemaRef ds:uri="7ac84fe7-9922-4ab9-b558-1e1d407d1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8C18B-7DE6-40A5-AF66-49C389EC9567}">
  <ds:schemaRefs>
    <ds:schemaRef ds:uri="http://schemas.microsoft.com/office/2006/metadata/properties"/>
    <ds:schemaRef ds:uri="http://schemas.microsoft.com/office/infopath/2007/PartnerControls"/>
    <ds:schemaRef ds:uri="7ac84fe7-9922-4ab9-b558-1e1d407d1ca4"/>
    <ds:schemaRef ds:uri="ded01a01-3c18-439e-8d0f-126711969f27"/>
  </ds:schemaRefs>
</ds:datastoreItem>
</file>

<file path=customXml/itemProps3.xml><?xml version="1.0" encoding="utf-8"?>
<ds:datastoreItem xmlns:ds="http://schemas.openxmlformats.org/officeDocument/2006/customXml" ds:itemID="{D95A287B-C0E2-4EBC-A9BB-8A3D525E3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931</Words>
  <Characters>5400</Characters>
  <Application>Microsoft Office Word</Application>
  <DocSecurity>0</DocSecurity>
  <Lines>45</Lines>
  <Paragraphs>12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Sotsiaalministeerium</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Kristiina Vainomäe</dc:creator>
  <cp:lastModifiedBy>Liis Saarna</cp:lastModifiedBy>
  <cp:revision>27</cp:revision>
  <dcterms:created xsi:type="dcterms:W3CDTF">2023-12-15T16:32:00Z</dcterms:created>
  <dcterms:modified xsi:type="dcterms:W3CDTF">2024-01-02T11:38:00Z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-1455112644</vt:i4>
  </property>
  <property fmtid="{D5CDD505-2E9C-101B-9397-08002B2CF9AE}" pid="4" name="_EmailSubject">
    <vt:lpwstr>Seirearuanne, vorm 11</vt:lpwstr>
  </property>
  <property fmtid="{D5CDD505-2E9C-101B-9397-08002B2CF9AE}" pid="5" name="_AuthorEmail">
    <vt:lpwstr>Agnes.Kulmar@sotsiaalkindlustusamet.ee</vt:lpwstr>
  </property>
  <property fmtid="{D5CDD505-2E9C-101B-9397-08002B2CF9AE}" pid="6" name="_AuthorEmailDisplayName">
    <vt:lpwstr>Agnes Kulmar</vt:lpwstr>
  </property>
  <property fmtid="{D5CDD505-2E9C-101B-9397-08002B2CF9AE}" pid="7" name="_PreviousAdHocReviewCycleID">
    <vt:i4>-776289984</vt:i4>
  </property>
  <property fmtid="{D5CDD505-2E9C-101B-9397-08002B2CF9AE}" pid="8" name="_ReviewingToolsShownOnce">
    <vt:lpwstr/>
  </property>
  <property fmtid="{D5CDD505-2E9C-101B-9397-08002B2CF9AE}" pid="9" name="ContentTypeId">
    <vt:lpwstr>0x010100E35102FD867FBA4BB56FCB25FE66617F</vt:lpwstr>
  </property>
  <property fmtid="{D5CDD505-2E9C-101B-9397-08002B2CF9AE}" pid="10" name="MediaServiceImageTags">
    <vt:lpwstr/>
  </property>
</Properties>
</file>